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1A987" w14:textId="34B0115A" w:rsidR="00C87CD0" w:rsidRPr="00C87CD0" w:rsidRDefault="00C87CD0" w:rsidP="00C87CD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sz w:val="22"/>
          <w:szCs w:val="22"/>
          <w:lang w:val="en-US" w:eastAsia="zh-CN"/>
        </w:rPr>
      </w:pPr>
      <w:bookmarkStart w:id="0" w:name="_Hlk83920479"/>
      <w:bookmarkStart w:id="1" w:name="OLE_LINK1"/>
      <w:bookmarkStart w:id="2" w:name="OLE_LINK2"/>
      <w:bookmarkEnd w:id="0"/>
      <w:r w:rsidRPr="00C87CD0">
        <w:rPr>
          <w:rFonts w:eastAsia="Yu Mincho"/>
          <w:b/>
          <w:bCs/>
          <w:sz w:val="22"/>
          <w:szCs w:val="22"/>
          <w:lang w:val="en-US" w:eastAsia="zh-CN"/>
        </w:rPr>
        <w:t>3GPP TSG RAN WG1 #</w:t>
      </w:r>
      <w:r w:rsidR="00E24BE9">
        <w:rPr>
          <w:rFonts w:eastAsia="Yu Mincho"/>
          <w:b/>
          <w:bCs/>
          <w:sz w:val="22"/>
          <w:szCs w:val="22"/>
          <w:lang w:val="en-US" w:eastAsia="zh-CN"/>
        </w:rPr>
        <w:t>110</w:t>
      </w:r>
      <w:r w:rsidR="00046A5F">
        <w:rPr>
          <w:rFonts w:eastAsia="Yu Mincho"/>
          <w:b/>
          <w:bCs/>
          <w:sz w:val="22"/>
          <w:szCs w:val="22"/>
          <w:lang w:val="en-US" w:eastAsia="zh-CN"/>
        </w:rPr>
        <w:t>bis-e</w:t>
      </w:r>
      <w:r w:rsidR="004F755F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4F755F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4F755F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4F755F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4F755F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4F755F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E24BE9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E24BE9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E24BE9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E24BE9">
        <w:rPr>
          <w:rFonts w:eastAsia="Yu Mincho"/>
          <w:b/>
          <w:bCs/>
          <w:sz w:val="22"/>
          <w:szCs w:val="22"/>
          <w:lang w:val="en-US" w:eastAsia="zh-CN"/>
        </w:rPr>
        <w:tab/>
      </w:r>
      <w:bookmarkStart w:id="3" w:name="OLE_LINK3"/>
      <w:r w:rsidRPr="00C87CD0">
        <w:rPr>
          <w:rFonts w:eastAsia="Yu Mincho"/>
          <w:b/>
          <w:bCs/>
          <w:sz w:val="22"/>
          <w:szCs w:val="22"/>
          <w:lang w:val="en-US" w:eastAsia="zh-CN"/>
        </w:rPr>
        <w:t>R1-</w:t>
      </w:r>
      <w:bookmarkEnd w:id="3"/>
      <w:r w:rsidR="00BB194A">
        <w:rPr>
          <w:rFonts w:eastAsia="Yu Mincho"/>
          <w:b/>
          <w:bCs/>
          <w:sz w:val="22"/>
          <w:szCs w:val="22"/>
          <w:lang w:val="en-US" w:eastAsia="zh-CN"/>
        </w:rPr>
        <w:t>2209651</w:t>
      </w:r>
    </w:p>
    <w:p w14:paraId="4221A305" w14:textId="6ECB0AA7" w:rsidR="00C87CD0" w:rsidRPr="00C87CD0" w:rsidRDefault="00C87CD0" w:rsidP="00C87CD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b/>
          <w:bCs/>
          <w:sz w:val="22"/>
          <w:szCs w:val="22"/>
          <w:lang w:val="en-US" w:eastAsia="zh-CN"/>
        </w:rPr>
      </w:pPr>
      <w:r w:rsidRPr="00C87CD0">
        <w:rPr>
          <w:rFonts w:eastAsia="Yu Mincho"/>
          <w:b/>
          <w:bCs/>
          <w:sz w:val="22"/>
          <w:szCs w:val="22"/>
          <w:lang w:val="en-US" w:eastAsia="zh-CN"/>
        </w:rPr>
        <w:t xml:space="preserve">e-Meeting, </w:t>
      </w:r>
      <w:r w:rsidR="00046A5F">
        <w:rPr>
          <w:rFonts w:eastAsia="Yu Mincho"/>
          <w:b/>
          <w:bCs/>
          <w:sz w:val="22"/>
          <w:szCs w:val="22"/>
          <w:lang w:val="en-US" w:eastAsia="zh-CN"/>
        </w:rPr>
        <w:t>October</w:t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 xml:space="preserve"> </w:t>
      </w:r>
      <w:r w:rsidR="00046A5F">
        <w:rPr>
          <w:rFonts w:eastAsia="Yu Mincho"/>
          <w:b/>
          <w:bCs/>
          <w:sz w:val="22"/>
          <w:szCs w:val="22"/>
          <w:lang w:val="en-US" w:eastAsia="zh-CN"/>
        </w:rPr>
        <w:t>10</w:t>
      </w:r>
      <w:r w:rsidRPr="00C87CD0">
        <w:rPr>
          <w:rFonts w:eastAsia="Yu Mincho"/>
          <w:b/>
          <w:bCs/>
          <w:sz w:val="22"/>
          <w:szCs w:val="22"/>
          <w:vertAlign w:val="superscript"/>
          <w:lang w:val="en-US" w:eastAsia="zh-CN"/>
        </w:rPr>
        <w:t>th</w:t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 xml:space="preserve"> –</w:t>
      </w:r>
      <w:r w:rsidR="00046A5F">
        <w:rPr>
          <w:rFonts w:eastAsia="Yu Mincho"/>
          <w:b/>
          <w:bCs/>
          <w:sz w:val="22"/>
          <w:szCs w:val="22"/>
          <w:lang w:val="en-US" w:eastAsia="zh-CN"/>
        </w:rPr>
        <w:t>19</w:t>
      </w:r>
      <w:r w:rsidRPr="00C87CD0">
        <w:rPr>
          <w:rFonts w:eastAsia="Yu Mincho"/>
          <w:b/>
          <w:bCs/>
          <w:sz w:val="22"/>
          <w:szCs w:val="22"/>
          <w:vertAlign w:val="superscript"/>
          <w:lang w:val="en-US" w:eastAsia="zh-CN"/>
        </w:rPr>
        <w:t>th</w:t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>, 2022</w:t>
      </w:r>
    </w:p>
    <w:p w14:paraId="1F77BDC7" w14:textId="77777777" w:rsidR="00C87CD0" w:rsidRPr="00C87CD0" w:rsidRDefault="00C87CD0" w:rsidP="00C87CD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b/>
          <w:bCs/>
          <w:sz w:val="22"/>
          <w:szCs w:val="22"/>
          <w:lang w:val="en-US" w:eastAsia="zh-CN"/>
        </w:rPr>
      </w:pPr>
    </w:p>
    <w:p w14:paraId="4FB82F4B" w14:textId="0391CA6B" w:rsidR="00C87CD0" w:rsidRPr="00C87CD0" w:rsidRDefault="00C87CD0" w:rsidP="00C87CD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b/>
          <w:bCs/>
          <w:sz w:val="22"/>
          <w:szCs w:val="22"/>
          <w:lang w:val="en-US" w:eastAsia="zh-CN"/>
        </w:rPr>
      </w:pPr>
      <w:r w:rsidRPr="00C87CD0">
        <w:rPr>
          <w:rFonts w:eastAsia="Yu Mincho"/>
          <w:b/>
          <w:bCs/>
          <w:sz w:val="22"/>
          <w:szCs w:val="22"/>
          <w:lang w:val="en-US" w:eastAsia="zh-CN"/>
        </w:rPr>
        <w:t>Source:</w:t>
      </w:r>
      <w:r w:rsidRPr="00C87CD0">
        <w:rPr>
          <w:rFonts w:eastAsia="Yu Mincho"/>
          <w:sz w:val="22"/>
          <w:szCs w:val="22"/>
          <w:lang w:val="en-US" w:eastAsia="zh-CN"/>
        </w:rPr>
        <w:tab/>
      </w:r>
      <w:r w:rsidRPr="00C87CD0">
        <w:rPr>
          <w:rFonts w:eastAsia="Yu Mincho"/>
          <w:sz w:val="22"/>
          <w:szCs w:val="22"/>
          <w:lang w:val="en-US" w:eastAsia="zh-CN"/>
        </w:rPr>
        <w:tab/>
      </w:r>
      <w:r w:rsidR="003C7A40">
        <w:rPr>
          <w:rFonts w:eastAsia="Yu Mincho"/>
          <w:sz w:val="22"/>
          <w:szCs w:val="22"/>
          <w:lang w:val="en-US" w:eastAsia="zh-CN"/>
        </w:rPr>
        <w:tab/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>Mavenir</w:t>
      </w:r>
    </w:p>
    <w:p w14:paraId="67FB2C55" w14:textId="16AC8E95" w:rsidR="00C87CD0" w:rsidRPr="00C87CD0" w:rsidRDefault="00C87CD0" w:rsidP="00C87CD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b/>
          <w:bCs/>
          <w:sz w:val="22"/>
          <w:szCs w:val="22"/>
          <w:lang w:val="en-US" w:eastAsia="zh-CN"/>
        </w:rPr>
      </w:pPr>
      <w:r w:rsidRPr="00C87CD0">
        <w:rPr>
          <w:rFonts w:eastAsia="Yu Mincho"/>
          <w:b/>
          <w:bCs/>
          <w:sz w:val="22"/>
          <w:szCs w:val="22"/>
          <w:lang w:val="en-US" w:eastAsia="zh-CN"/>
        </w:rPr>
        <w:t>Title:</w:t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3C7A40">
        <w:rPr>
          <w:rFonts w:eastAsia="Yu Mincho"/>
          <w:b/>
          <w:bCs/>
          <w:sz w:val="22"/>
          <w:szCs w:val="22"/>
          <w:lang w:val="en-US" w:eastAsia="zh-CN"/>
        </w:rPr>
        <w:tab/>
      </w:r>
      <w:bookmarkStart w:id="4" w:name="OLE_LINK4"/>
      <w:r w:rsidRPr="00C87CD0">
        <w:rPr>
          <w:rFonts w:eastAsia="Yu Mincho"/>
          <w:b/>
          <w:bCs/>
          <w:color w:val="242424"/>
          <w:sz w:val="24"/>
          <w:szCs w:val="24"/>
          <w:shd w:val="clear" w:color="auto" w:fill="FFFFFF"/>
          <w:lang w:val="en-US" w:eastAsia="zh-CN"/>
        </w:rPr>
        <w:t>On disabling HARQ feedback for IOT-NTN</w:t>
      </w:r>
      <w:bookmarkEnd w:id="4"/>
    </w:p>
    <w:p w14:paraId="29E09BC9" w14:textId="18C64F7C" w:rsidR="00C87CD0" w:rsidRPr="00C87CD0" w:rsidRDefault="00C87CD0" w:rsidP="00C87CD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b/>
          <w:bCs/>
          <w:sz w:val="22"/>
          <w:szCs w:val="22"/>
          <w:lang w:val="en-US" w:eastAsia="zh-CN"/>
        </w:rPr>
      </w:pPr>
      <w:r w:rsidRPr="00C87CD0">
        <w:rPr>
          <w:rFonts w:eastAsia="Yu Mincho"/>
          <w:b/>
          <w:bCs/>
          <w:sz w:val="22"/>
          <w:szCs w:val="22"/>
          <w:lang w:val="en-US" w:eastAsia="zh-CN"/>
        </w:rPr>
        <w:t>Agenda Item:</w:t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  <w:t>9.1</w:t>
      </w:r>
      <w:r w:rsidR="00046A5F">
        <w:rPr>
          <w:rFonts w:eastAsia="Yu Mincho"/>
          <w:b/>
          <w:bCs/>
          <w:sz w:val="22"/>
          <w:szCs w:val="22"/>
          <w:lang w:val="en-US" w:eastAsia="zh-CN"/>
        </w:rPr>
        <w:t>1</w:t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>.</w:t>
      </w:r>
      <w:r w:rsidR="00862392">
        <w:rPr>
          <w:rFonts w:eastAsia="Yu Mincho"/>
          <w:b/>
          <w:bCs/>
          <w:sz w:val="22"/>
          <w:szCs w:val="22"/>
          <w:lang w:val="en-US" w:eastAsia="zh-CN"/>
        </w:rPr>
        <w:t>3</w:t>
      </w:r>
    </w:p>
    <w:bookmarkEnd w:id="1"/>
    <w:bookmarkEnd w:id="2"/>
    <w:p w14:paraId="4EE2A407" w14:textId="3431DAA4" w:rsidR="00C87CD0" w:rsidRPr="003C7A40" w:rsidRDefault="00C87CD0" w:rsidP="003C7A4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b/>
          <w:bCs/>
          <w:sz w:val="22"/>
          <w:szCs w:val="22"/>
          <w:lang w:val="en-US" w:eastAsia="zh-CN"/>
        </w:rPr>
      </w:pPr>
      <w:r w:rsidRPr="00C87CD0">
        <w:rPr>
          <w:rFonts w:eastAsia="Yu Mincho"/>
          <w:b/>
          <w:bCs/>
          <w:sz w:val="22"/>
          <w:szCs w:val="22"/>
          <w:lang w:val="en-US" w:eastAsia="zh-CN"/>
        </w:rPr>
        <w:t>Document for:</w:t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  <w:t>Discussion</w:t>
      </w:r>
    </w:p>
    <w:p w14:paraId="7B8EEEC4" w14:textId="1E3301D8" w:rsidR="005A44D0" w:rsidRDefault="009C0F9F">
      <w:pPr>
        <w:pStyle w:val="Heading1"/>
      </w:pPr>
      <w:r>
        <w:t>Introduction</w:t>
      </w:r>
    </w:p>
    <w:p w14:paraId="798B6747" w14:textId="410C5982" w:rsidR="007B3D91" w:rsidRDefault="00B326B1" w:rsidP="007E7605">
      <w:pPr>
        <w:pStyle w:val="BodyText"/>
      </w:pPr>
      <w:bookmarkStart w:id="5" w:name="_Ref178064866"/>
      <w:r>
        <w:t xml:space="preserve">In </w:t>
      </w:r>
      <w:r w:rsidR="4CF23434">
        <w:t xml:space="preserve">RAN1 </w:t>
      </w:r>
      <w:r w:rsidR="00B06F44">
        <w:t>110</w:t>
      </w:r>
      <w:r w:rsidR="00881FA4">
        <w:t xml:space="preserve">, </w:t>
      </w:r>
      <w:r w:rsidR="00632EC2">
        <w:t xml:space="preserve">the following topics left open for </w:t>
      </w:r>
      <w:r w:rsidR="007B23B6">
        <w:t>further</w:t>
      </w:r>
      <w:r w:rsidR="00632EC2">
        <w:t xml:space="preserve"> study:</w:t>
      </w:r>
    </w:p>
    <w:p w14:paraId="69951F61" w14:textId="3DAB3388" w:rsidR="00012F18" w:rsidRDefault="19BD6CE9" w:rsidP="00012F18">
      <w:pPr>
        <w:pStyle w:val="BodyText"/>
        <w:numPr>
          <w:ilvl w:val="0"/>
          <w:numId w:val="21"/>
        </w:numPr>
      </w:pPr>
      <w:r>
        <w:t>Options</w:t>
      </w:r>
      <w:r w:rsidRPr="00CE6D80">
        <w:t xml:space="preserve"> to configure/indicate enabling/disabling on HARQ feedback for downlink transmission</w:t>
      </w:r>
      <w:r w:rsidR="4612EF45">
        <w:t xml:space="preserve"> (Proposal </w:t>
      </w:r>
      <w:r w:rsidR="00B06F44">
        <w:t>2-2a</w:t>
      </w:r>
      <w:r w:rsidR="4612EF45">
        <w:t xml:space="preserve"> in</w:t>
      </w:r>
      <w:r w:rsidR="00B06F44">
        <w:t xml:space="preserve"> </w:t>
      </w:r>
      <w:sdt>
        <w:sdtPr>
          <w:id w:val="-811177815"/>
          <w:citation/>
        </w:sdtPr>
        <w:sdtEndPr/>
        <w:sdtContent>
          <w:r w:rsidR="00B06F44">
            <w:fldChar w:fldCharType="begin"/>
          </w:r>
          <w:r w:rsidR="00B06F44">
            <w:rPr>
              <w:lang w:val="en-CA"/>
            </w:rPr>
            <w:instrText xml:space="preserve"> CITATION Len22 \l 4105 </w:instrText>
          </w:r>
          <w:r w:rsidR="00B06F44">
            <w:fldChar w:fldCharType="separate"/>
          </w:r>
          <w:r w:rsidR="00DF169F" w:rsidRPr="00DF169F">
            <w:rPr>
              <w:noProof/>
              <w:lang w:val="en-CA"/>
            </w:rPr>
            <w:t>[1]</w:t>
          </w:r>
          <w:r w:rsidR="00B06F44">
            <w:fldChar w:fldCharType="end"/>
          </w:r>
        </w:sdtContent>
      </w:sdt>
      <w:r w:rsidR="4612EF45">
        <w:t>)</w:t>
      </w:r>
      <w:r w:rsidR="2365D015">
        <w:t>.</w:t>
      </w:r>
    </w:p>
    <w:p w14:paraId="7DE85394" w14:textId="257DE923" w:rsidR="00B415FB" w:rsidRDefault="6625E06A" w:rsidP="00012F18">
      <w:pPr>
        <w:pStyle w:val="BodyText"/>
        <w:numPr>
          <w:ilvl w:val="0"/>
          <w:numId w:val="21"/>
        </w:numPr>
      </w:pPr>
      <w:r>
        <w:t xml:space="preserve">UE </w:t>
      </w:r>
      <w:r w:rsidR="78C168D9">
        <w:t>behaviour</w:t>
      </w:r>
      <w:r>
        <w:t xml:space="preserve"> (NPDCCH monitoring) on HARQ feedback disabled DL HARQ process</w:t>
      </w:r>
      <w:r w:rsidR="324920C6">
        <w:t xml:space="preserve"> (Proposal </w:t>
      </w:r>
      <w:r w:rsidR="00B06F44">
        <w:t>4-2a</w:t>
      </w:r>
      <w:r w:rsidR="324920C6">
        <w:t xml:space="preserve"> in</w:t>
      </w:r>
      <w:r w:rsidR="00B06F44">
        <w:t xml:space="preserve"> </w:t>
      </w:r>
      <w:sdt>
        <w:sdtPr>
          <w:id w:val="-1954926330"/>
          <w:citation/>
        </w:sdtPr>
        <w:sdtEndPr/>
        <w:sdtContent>
          <w:r w:rsidR="00B06F44">
            <w:fldChar w:fldCharType="begin"/>
          </w:r>
          <w:r w:rsidR="00B06F44">
            <w:rPr>
              <w:lang w:val="en-CA"/>
            </w:rPr>
            <w:instrText xml:space="preserve"> CITATION Len22 \l 4105 </w:instrText>
          </w:r>
          <w:r w:rsidR="00B06F44">
            <w:fldChar w:fldCharType="separate"/>
          </w:r>
          <w:r w:rsidR="00DF169F" w:rsidRPr="00DF169F">
            <w:rPr>
              <w:noProof/>
              <w:lang w:val="en-CA"/>
            </w:rPr>
            <w:t>[1]</w:t>
          </w:r>
          <w:r w:rsidR="00B06F44">
            <w:fldChar w:fldCharType="end"/>
          </w:r>
        </w:sdtContent>
      </w:sdt>
      <w:r w:rsidR="324920C6">
        <w:t>)</w:t>
      </w:r>
      <w:r w:rsidR="2365D015">
        <w:t>.</w:t>
      </w:r>
    </w:p>
    <w:p w14:paraId="1DD067BF" w14:textId="0A752613" w:rsidR="007B23B6" w:rsidRDefault="007B23B6" w:rsidP="007B23B6">
      <w:pPr>
        <w:pStyle w:val="BodyText"/>
      </w:pPr>
      <w:r>
        <w:t xml:space="preserve">In this contribution, we will </w:t>
      </w:r>
      <w:r w:rsidR="003729AF">
        <w:t>present our view on these topics.</w:t>
      </w:r>
    </w:p>
    <w:p w14:paraId="3166D4FC" w14:textId="7809E7B2" w:rsidR="005A44D0" w:rsidRDefault="009C0F9F">
      <w:pPr>
        <w:pStyle w:val="Heading1"/>
      </w:pPr>
      <w:r>
        <w:t>Discussion</w:t>
      </w:r>
      <w:bookmarkEnd w:id="5"/>
    </w:p>
    <w:p w14:paraId="5BD23DEB" w14:textId="1C5BD775" w:rsidR="0058712D" w:rsidRPr="00D439D5" w:rsidRDefault="00A16A6F" w:rsidP="00FC2C95">
      <w:pPr>
        <w:pStyle w:val="BodyText"/>
        <w:rPr>
          <w:b/>
          <w:bCs/>
        </w:rPr>
      </w:pPr>
      <w:r>
        <w:t xml:space="preserve">The </w:t>
      </w:r>
      <w:r w:rsidR="006C29E2">
        <w:t xml:space="preserve">throughput of NTN </w:t>
      </w:r>
      <w:r w:rsidR="002B74B8">
        <w:t xml:space="preserve">significantly depends on the </w:t>
      </w:r>
      <w:r w:rsidR="009D12F7">
        <w:t>round-trip-time (RTT)</w:t>
      </w:r>
      <w:r w:rsidR="00652574">
        <w:t xml:space="preserve"> </w:t>
      </w:r>
      <w:r w:rsidR="00A75434">
        <w:t xml:space="preserve">gap </w:t>
      </w:r>
      <w:r w:rsidR="00652574">
        <w:t xml:space="preserve">between the eNB and UE. </w:t>
      </w:r>
      <w:r w:rsidR="00D94B49">
        <w:t>With</w:t>
      </w:r>
      <w:r w:rsidR="00652574">
        <w:t xml:space="preserve"> limited number of HARQ processes</w:t>
      </w:r>
      <w:r w:rsidR="00B06F44">
        <w:t xml:space="preserve"> in NB-IoT</w:t>
      </w:r>
      <w:r w:rsidR="00D94B49">
        <w:t xml:space="preserve">, this gap cannot be used for </w:t>
      </w:r>
      <w:r w:rsidR="005D7D85">
        <w:t>further NPDSCH scheduling and transmission</w:t>
      </w:r>
      <w:r w:rsidR="00A75434">
        <w:t xml:space="preserve"> of the same UE</w:t>
      </w:r>
      <w:r w:rsidR="005D7D85">
        <w:t>, which lead</w:t>
      </w:r>
      <w:r w:rsidR="00620A43">
        <w:t xml:space="preserve">s to reduced </w:t>
      </w:r>
      <w:r w:rsidR="00A75434">
        <w:t>data rate for the UE</w:t>
      </w:r>
      <w:r w:rsidR="009D6BB7">
        <w:t xml:space="preserve">, which is known as “HARQ stalling problem”. </w:t>
      </w:r>
      <w:r w:rsidR="008B2083">
        <w:t xml:space="preserve">With </w:t>
      </w:r>
      <w:r w:rsidR="00C44AAD">
        <w:t xml:space="preserve">disabling the HARQ feedback, this constraint is lifted and </w:t>
      </w:r>
      <w:r w:rsidR="009D6BB7">
        <w:t>back-to-back DL scheduling and transmission is possible, without waiting for the HARQ ACK feedback</w:t>
      </w:r>
      <w:r w:rsidR="00C06E52">
        <w:t>.</w:t>
      </w:r>
      <w:r w:rsidR="005909FF">
        <w:t xml:space="preserve"> </w:t>
      </w:r>
    </w:p>
    <w:p w14:paraId="15E1F820" w14:textId="25694E84" w:rsidR="00ED551C" w:rsidRDefault="008E3CDA" w:rsidP="00C3590A">
      <w:pPr>
        <w:pStyle w:val="Heading2"/>
      </w:pPr>
      <w:r>
        <w:t>Configuring HARQ-ACK disabling</w:t>
      </w:r>
    </w:p>
    <w:p w14:paraId="23976B99" w14:textId="77AA21EC" w:rsidR="00FF4D95" w:rsidRDefault="00894DE0" w:rsidP="00FC2C95">
      <w:pPr>
        <w:pStyle w:val="BodyText"/>
      </w:pPr>
      <w:r>
        <w:t>T</w:t>
      </w:r>
      <w:r w:rsidRPr="00894DE0">
        <w:t>o configure/indicate enabling/disabling o</w:t>
      </w:r>
      <w:r w:rsidR="002226BB">
        <w:t>f</w:t>
      </w:r>
      <w:r w:rsidRPr="00894DE0">
        <w:t xml:space="preserve"> HARQ feedback for downlink transmission</w:t>
      </w:r>
      <w:r w:rsidR="00A02F2C">
        <w:t xml:space="preserve">, we support </w:t>
      </w:r>
      <w:r w:rsidR="00B24D8E">
        <w:t>combination of</w:t>
      </w:r>
      <w:r w:rsidR="002226BB">
        <w:t xml:space="preserve"> </w:t>
      </w:r>
      <w:r w:rsidR="00A02F2C">
        <w:t>option 1</w:t>
      </w:r>
      <w:r w:rsidR="002226BB">
        <w:t xml:space="preserve"> and option 3</w:t>
      </w:r>
      <w:r w:rsidR="00A02F2C">
        <w:t xml:space="preserve"> in Proposal </w:t>
      </w:r>
      <w:r w:rsidR="002226BB">
        <w:t>2-2a</w:t>
      </w:r>
      <w:r w:rsidR="00A02F2C">
        <w:t xml:space="preserve"> of</w:t>
      </w:r>
      <w:r w:rsidR="002226BB">
        <w:t xml:space="preserve"> </w:t>
      </w:r>
      <w:sdt>
        <w:sdtPr>
          <w:id w:val="-1368604347"/>
          <w:citation/>
        </w:sdtPr>
        <w:sdtEndPr/>
        <w:sdtContent>
          <w:r w:rsidR="002226BB">
            <w:fldChar w:fldCharType="begin"/>
          </w:r>
          <w:r w:rsidR="002226BB">
            <w:rPr>
              <w:lang w:val="en-CA"/>
            </w:rPr>
            <w:instrText xml:space="preserve"> CITATION Len22 \l 4105 </w:instrText>
          </w:r>
          <w:r w:rsidR="002226BB">
            <w:fldChar w:fldCharType="separate"/>
          </w:r>
          <w:r w:rsidR="00DF169F" w:rsidRPr="00DF169F">
            <w:rPr>
              <w:noProof/>
              <w:lang w:val="en-CA"/>
            </w:rPr>
            <w:t>[1]</w:t>
          </w:r>
          <w:r w:rsidR="002226BB">
            <w:fldChar w:fldCharType="end"/>
          </w:r>
        </w:sdtContent>
      </w:sdt>
      <w:r w:rsidR="00935AF8">
        <w:t xml:space="preserve">, i.e., </w:t>
      </w:r>
      <w:r w:rsidR="00847547">
        <w:t xml:space="preserve">configuration of HARQ feedback can be done </w:t>
      </w:r>
      <w:r w:rsidR="00041502" w:rsidRPr="00041502">
        <w:t>per HARQ process via UE specific RRC signalling</w:t>
      </w:r>
      <w:r w:rsidR="002226BB">
        <w:t>, as well as explicit indication by DCI</w:t>
      </w:r>
      <w:r w:rsidR="00041502">
        <w:t xml:space="preserve">. </w:t>
      </w:r>
      <w:r w:rsidR="002226BB">
        <w:t xml:space="preserve">We believe this combination can address the concerns regarding </w:t>
      </w:r>
      <w:r w:rsidR="002A3054">
        <w:t>“</w:t>
      </w:r>
      <w:r w:rsidR="002A3054" w:rsidRPr="002A3054">
        <w:rPr>
          <w:i/>
          <w:iCs/>
        </w:rPr>
        <w:t>any impact on the MAC C</w:t>
      </w:r>
      <w:r w:rsidR="00C01434">
        <w:rPr>
          <w:i/>
          <w:iCs/>
        </w:rPr>
        <w:t>E</w:t>
      </w:r>
      <w:r w:rsidR="002A3054" w:rsidRPr="002A3054">
        <w:rPr>
          <w:i/>
          <w:iCs/>
        </w:rPr>
        <w:t>s activation and overhead of RRC configuration/reconfiguration back-and-forth</w:t>
      </w:r>
      <w:r w:rsidR="002A3054">
        <w:t>”.</w:t>
      </w:r>
    </w:p>
    <w:p w14:paraId="2E5F78B7" w14:textId="5A20A210" w:rsidR="00577771" w:rsidRPr="00144B34" w:rsidRDefault="00DC51D4" w:rsidP="00FC2C95">
      <w:pPr>
        <w:pStyle w:val="BodyText"/>
        <w:rPr>
          <w:b/>
          <w:bCs/>
        </w:rPr>
      </w:pPr>
      <w:bookmarkStart w:id="6" w:name="OLE_LINK7"/>
      <w:r w:rsidRPr="00144B34">
        <w:rPr>
          <w:b/>
          <w:bCs/>
        </w:rPr>
        <w:t xml:space="preserve">Proposal </w:t>
      </w:r>
      <w:r w:rsidR="00DF169F">
        <w:rPr>
          <w:b/>
          <w:bCs/>
        </w:rPr>
        <w:t>1</w:t>
      </w:r>
      <w:r w:rsidR="004A21FE" w:rsidRPr="00144B34">
        <w:rPr>
          <w:b/>
          <w:bCs/>
        </w:rPr>
        <w:t>:</w:t>
      </w:r>
      <w:bookmarkEnd w:id="6"/>
      <w:r w:rsidR="00151633">
        <w:rPr>
          <w:b/>
          <w:bCs/>
        </w:rPr>
        <w:t xml:space="preserve"> </w:t>
      </w:r>
      <w:r w:rsidR="00151633" w:rsidRPr="001D28B6">
        <w:t xml:space="preserve">To configure/indicate HARQ feedback enabling/disabling, </w:t>
      </w:r>
      <w:r w:rsidR="004B39F3" w:rsidRPr="001D28B6">
        <w:t xml:space="preserve">we </w:t>
      </w:r>
      <w:r w:rsidR="00956795" w:rsidRPr="001D28B6">
        <w:t xml:space="preserve">support the </w:t>
      </w:r>
      <w:r w:rsidR="004B39F3" w:rsidRPr="001D28B6">
        <w:t>use</w:t>
      </w:r>
      <w:r w:rsidR="00956795" w:rsidRPr="001D28B6">
        <w:t xml:space="preserve"> of</w:t>
      </w:r>
      <w:r w:rsidR="004B39F3" w:rsidRPr="001D28B6">
        <w:t xml:space="preserve"> UE specific RRC signalling </w:t>
      </w:r>
      <w:r w:rsidR="006945A1">
        <w:t>combined</w:t>
      </w:r>
      <w:r w:rsidR="00B24D8E">
        <w:t xml:space="preserve"> </w:t>
      </w:r>
      <w:r w:rsidR="004B39F3" w:rsidRPr="001D28B6">
        <w:t>with</w:t>
      </w:r>
      <w:r w:rsidR="00F61F38" w:rsidRPr="001D28B6">
        <w:t xml:space="preserve"> explicit indication of HARQ-ACK transmission in DCI.</w:t>
      </w:r>
      <w:r w:rsidR="004B39F3">
        <w:rPr>
          <w:b/>
          <w:bCs/>
        </w:rPr>
        <w:t xml:space="preserve">  </w:t>
      </w:r>
      <w:r w:rsidR="00FD7C0A" w:rsidRPr="00EF0D52">
        <w:rPr>
          <w:b/>
          <w:bCs/>
          <w:color w:val="FF0000"/>
        </w:rPr>
        <w:t xml:space="preserve"> </w:t>
      </w:r>
      <w:r w:rsidR="00894DE0" w:rsidRPr="00EF0D52">
        <w:rPr>
          <w:b/>
          <w:bCs/>
          <w:color w:val="FF0000"/>
        </w:rPr>
        <w:t xml:space="preserve"> </w:t>
      </w:r>
    </w:p>
    <w:p w14:paraId="1E1EB932" w14:textId="45FAD00D" w:rsidR="008E3CDA" w:rsidRDefault="00C8287E" w:rsidP="00C3590A">
      <w:pPr>
        <w:pStyle w:val="Heading2"/>
      </w:pPr>
      <w:r>
        <w:t>UE behaviour on HARQ feedback disabled DL HARQ</w:t>
      </w:r>
    </w:p>
    <w:p w14:paraId="6CAA05C6" w14:textId="62F9E649" w:rsidR="00E43A99" w:rsidRDefault="006944DD" w:rsidP="00FC2C95">
      <w:pPr>
        <w:pStyle w:val="BodyText"/>
      </w:pPr>
      <w:r>
        <w:t xml:space="preserve">In this section, UE behaviour </w:t>
      </w:r>
      <w:r w:rsidR="002C761E">
        <w:t>under study is NPDCCH monitoring after the reception of NPDSCH</w:t>
      </w:r>
      <w:r w:rsidR="007A1627">
        <w:t xml:space="preserve"> on a HARQ feedba</w:t>
      </w:r>
      <w:r w:rsidR="0096713F">
        <w:t>ck disabled HARQ process</w:t>
      </w:r>
      <w:r w:rsidR="002C761E">
        <w:t>.</w:t>
      </w:r>
      <w:r w:rsidR="008544DC">
        <w:t xml:space="preserve"> </w:t>
      </w:r>
      <w:r w:rsidR="00F64DF2">
        <w:t>This UE behaviour is already defined in the spec</w:t>
      </w:r>
      <w:r w:rsidR="00E038D4">
        <w:t xml:space="preserve"> </w:t>
      </w:r>
      <w:r w:rsidR="001A4CCD">
        <w:t xml:space="preserve">for LTE </w:t>
      </w:r>
      <w:r w:rsidR="00E43A99">
        <w:t>as follows</w:t>
      </w:r>
      <w:r w:rsidR="00452483">
        <w:t xml:space="preserve"> </w:t>
      </w:r>
      <w:sdt>
        <w:sdtPr>
          <w:id w:val="170226207"/>
          <w:citation/>
        </w:sdtPr>
        <w:sdtEndPr/>
        <w:sdtContent>
          <w:r w:rsidR="00A54D4B">
            <w:fldChar w:fldCharType="begin"/>
          </w:r>
          <w:r w:rsidR="00A54D4B">
            <w:rPr>
              <w:lang w:val="en-CA"/>
            </w:rPr>
            <w:instrText xml:space="preserve"> CITATION 3GP \l 4105 </w:instrText>
          </w:r>
          <w:r w:rsidR="00A54D4B">
            <w:fldChar w:fldCharType="separate"/>
          </w:r>
          <w:r w:rsidR="00DF169F" w:rsidRPr="00DF169F">
            <w:rPr>
              <w:noProof/>
              <w:lang w:val="en-CA"/>
            </w:rPr>
            <w:t>[2]</w:t>
          </w:r>
          <w:r w:rsidR="00A54D4B">
            <w:fldChar w:fldCharType="end"/>
          </w:r>
        </w:sdtContent>
      </w:sdt>
      <w:r w:rsidR="00E43A99">
        <w:t>:</w:t>
      </w:r>
    </w:p>
    <w:p w14:paraId="14E4DECE" w14:textId="77777777" w:rsidR="00B11232" w:rsidRDefault="00E43A99" w:rsidP="00E43A99">
      <w:pPr>
        <w:pStyle w:val="BodyText"/>
      </w:pPr>
      <w:r>
        <w:t xml:space="preserve">“If a NB-IoT UE receives a NPDSCH transmission ending in subframe </w:t>
      </w:r>
      <m:oMath>
        <m:r>
          <w:rPr>
            <w:rFonts w:ascii="Cambria Math" w:hAnsi="Cambria Math"/>
          </w:rPr>
          <m:t>n</m:t>
        </m:r>
      </m:oMath>
      <w:r>
        <w:t xml:space="preserve">, and </w:t>
      </w:r>
      <w:bookmarkStart w:id="7" w:name="OLE_LINK9"/>
      <w:r>
        <w:t xml:space="preserve">if the UE is not required to transmit a corresponding </w:t>
      </w:r>
      <w:bookmarkEnd w:id="7"/>
      <w:r>
        <w:t xml:space="preserve">NPUSCH format 2, the UE is not required to monitor NPDCCH in any subframe starting from subframe </w:t>
      </w:r>
      <m:oMath>
        <m:r>
          <w:rPr>
            <w:rFonts w:ascii="Cambria Math" w:hAnsi="Cambria Math"/>
          </w:rPr>
          <m:t>n+1</m:t>
        </m:r>
      </m:oMath>
      <w:r w:rsidR="00452483">
        <w:t xml:space="preserve"> to subframe </w:t>
      </w:r>
      <m:oMath>
        <m:r>
          <w:rPr>
            <w:rFonts w:ascii="Cambria Math" w:hAnsi="Cambria Math"/>
          </w:rPr>
          <m:t>n+12</m:t>
        </m:r>
      </m:oMath>
      <w:r w:rsidR="00452483">
        <w:t>.”</w:t>
      </w:r>
    </w:p>
    <w:p w14:paraId="080943DE" w14:textId="75AAEFBE" w:rsidR="007B7C8D" w:rsidRDefault="00BD4F43" w:rsidP="00E43A99">
      <w:pPr>
        <w:pStyle w:val="BodyText"/>
      </w:pPr>
      <w:r>
        <w:t xml:space="preserve">On the other hand, </w:t>
      </w:r>
      <w:r w:rsidR="00DE634B">
        <w:t>for the HARQ-feedback-disabled HARQ process in NTN, 12 msec NPDCCH monitoring restriction can be reduced based on UE capabilities. Because, UE does not need to prepare ACK/NACK and can be ready for the next NPDCCH in less than 12 ms.</w:t>
      </w:r>
      <w:r w:rsidR="00CC4661">
        <w:t xml:space="preserve"> However, the obtained gain seems negligible comparing to increased complexity in UE side and spec impact.</w:t>
      </w:r>
    </w:p>
    <w:p w14:paraId="00F9C918" w14:textId="6C70EB45" w:rsidR="00D01123" w:rsidRPr="00871F3B" w:rsidRDefault="00565110" w:rsidP="00DF169F">
      <w:pPr>
        <w:pStyle w:val="BodyText"/>
        <w:rPr>
          <w:b/>
          <w:bCs/>
        </w:rPr>
      </w:pPr>
      <w:r>
        <w:rPr>
          <w:b/>
          <w:bCs/>
        </w:rPr>
        <w:t>Proposal</w:t>
      </w:r>
      <w:r w:rsidR="0051270E" w:rsidRPr="00871F3B">
        <w:rPr>
          <w:b/>
          <w:bCs/>
        </w:rPr>
        <w:t xml:space="preserve"> </w:t>
      </w:r>
      <w:r w:rsidR="00DF169F">
        <w:rPr>
          <w:b/>
          <w:bCs/>
        </w:rPr>
        <w:t>2</w:t>
      </w:r>
      <w:r w:rsidR="0051270E" w:rsidRPr="00871F3B">
        <w:rPr>
          <w:b/>
          <w:bCs/>
        </w:rPr>
        <w:t xml:space="preserve">: </w:t>
      </w:r>
      <w:r w:rsidR="0051270E" w:rsidRPr="001D28B6">
        <w:t xml:space="preserve">For UE behaviour on NPDCCH </w:t>
      </w:r>
      <w:r w:rsidR="00DF169F">
        <w:t xml:space="preserve">monitoring </w:t>
      </w:r>
      <w:r w:rsidR="0051270E" w:rsidRPr="001D28B6">
        <w:t xml:space="preserve">restriction, </w:t>
      </w:r>
      <w:r w:rsidR="00DF169F">
        <w:t>we support</w:t>
      </w:r>
      <w:r w:rsidR="005357F6" w:rsidRPr="00871F3B">
        <w:rPr>
          <w:b/>
          <w:bCs/>
        </w:rPr>
        <w:t xml:space="preserve"> </w:t>
      </w:r>
      <w:r w:rsidR="00DF169F">
        <w:t>the legacy behaviour</w:t>
      </w:r>
      <w:r w:rsidR="00EE739D" w:rsidRPr="001D28B6">
        <w:t>,</w:t>
      </w:r>
      <w:r w:rsidR="00DF169F">
        <w:t xml:space="preserve"> i.e.,</w:t>
      </w:r>
      <w:r w:rsidR="00EE739D" w:rsidRPr="001D28B6">
        <w:t xml:space="preserve"> </w:t>
      </w:r>
      <w:r w:rsidR="004D1139" w:rsidRPr="001D28B6">
        <w:t>follow 12 ms NPDCCH monitoring restriction as already specified in the spec</w:t>
      </w:r>
      <w:r w:rsidR="00EE739D" w:rsidRPr="001D28B6">
        <w:t>.</w:t>
      </w:r>
    </w:p>
    <w:p w14:paraId="057E77AE" w14:textId="113B0AC5" w:rsidR="005A44D0" w:rsidRDefault="009C0F9F">
      <w:pPr>
        <w:pStyle w:val="Heading1"/>
      </w:pPr>
      <w:r>
        <w:lastRenderedPageBreak/>
        <w:t>Conclusion</w:t>
      </w:r>
    </w:p>
    <w:p w14:paraId="255C7B9F" w14:textId="547A3434" w:rsidR="005A44D0" w:rsidRDefault="00AD4E88">
      <w:pPr>
        <w:pStyle w:val="BodyText"/>
      </w:pPr>
      <w:r>
        <w:t>Our proposals regarding HARQ-ACK feedback disabling are summarized as follows:</w:t>
      </w:r>
    </w:p>
    <w:p w14:paraId="7CDCE16E" w14:textId="3C75DA74" w:rsidR="00F7756C" w:rsidRPr="00144B34" w:rsidRDefault="00F7756C" w:rsidP="00F7756C">
      <w:pPr>
        <w:pStyle w:val="BodyText"/>
        <w:rPr>
          <w:b/>
          <w:bCs/>
        </w:rPr>
      </w:pPr>
      <w:r w:rsidRPr="00144B34">
        <w:rPr>
          <w:b/>
          <w:bCs/>
        </w:rPr>
        <w:t xml:space="preserve">Proposal </w:t>
      </w:r>
      <w:r w:rsidR="00DF169F">
        <w:rPr>
          <w:b/>
          <w:bCs/>
        </w:rPr>
        <w:t>1</w:t>
      </w:r>
      <w:r w:rsidRPr="00144B34">
        <w:rPr>
          <w:b/>
          <w:bCs/>
        </w:rPr>
        <w:t>:</w:t>
      </w:r>
      <w:r>
        <w:rPr>
          <w:b/>
          <w:bCs/>
        </w:rPr>
        <w:t xml:space="preserve"> </w:t>
      </w:r>
      <w:r w:rsidR="00DF169F" w:rsidRPr="001D28B6">
        <w:t xml:space="preserve">To configure/indicate HARQ feedback enabling/disabling, we support the use of UE specific RRC signalling </w:t>
      </w:r>
      <w:r w:rsidR="00DF169F">
        <w:t xml:space="preserve">combined </w:t>
      </w:r>
      <w:r w:rsidR="00DF169F" w:rsidRPr="001D28B6">
        <w:t>with explicit indication of HARQ-ACK transmission in DCI.</w:t>
      </w:r>
      <w:r>
        <w:rPr>
          <w:b/>
          <w:bCs/>
        </w:rPr>
        <w:t xml:space="preserve">  </w:t>
      </w:r>
      <w:r w:rsidRPr="00EF0D52">
        <w:rPr>
          <w:b/>
          <w:bCs/>
          <w:color w:val="FF0000"/>
        </w:rPr>
        <w:t xml:space="preserve">  </w:t>
      </w:r>
    </w:p>
    <w:p w14:paraId="1861BF02" w14:textId="74C28AFA" w:rsidR="00AD4E88" w:rsidRPr="00FC2C95" w:rsidRDefault="00565110" w:rsidP="00DF169F">
      <w:pPr>
        <w:pStyle w:val="BodyText"/>
      </w:pPr>
      <w:r>
        <w:rPr>
          <w:b/>
          <w:bCs/>
        </w:rPr>
        <w:t>Proposal</w:t>
      </w:r>
      <w:r w:rsidR="008D7D44" w:rsidRPr="00871F3B">
        <w:rPr>
          <w:b/>
          <w:bCs/>
        </w:rPr>
        <w:t xml:space="preserve"> </w:t>
      </w:r>
      <w:r w:rsidR="00DF169F">
        <w:rPr>
          <w:b/>
          <w:bCs/>
        </w:rPr>
        <w:t>2</w:t>
      </w:r>
      <w:r w:rsidR="008D7D44" w:rsidRPr="00871F3B">
        <w:rPr>
          <w:b/>
          <w:bCs/>
        </w:rPr>
        <w:t xml:space="preserve">: </w:t>
      </w:r>
      <w:r w:rsidR="00DF169F" w:rsidRPr="001D28B6">
        <w:t xml:space="preserve">For UE behaviour on NPDCCH </w:t>
      </w:r>
      <w:r w:rsidR="00DF169F">
        <w:t xml:space="preserve">monitoring </w:t>
      </w:r>
      <w:r w:rsidR="00DF169F" w:rsidRPr="001D28B6">
        <w:t xml:space="preserve">restriction, </w:t>
      </w:r>
      <w:r w:rsidR="00DF169F">
        <w:t>we support</w:t>
      </w:r>
      <w:r w:rsidR="00DF169F" w:rsidRPr="00871F3B">
        <w:rPr>
          <w:b/>
          <w:bCs/>
        </w:rPr>
        <w:t xml:space="preserve"> </w:t>
      </w:r>
      <w:r w:rsidR="00DF169F">
        <w:t>the legacy behaviour</w:t>
      </w:r>
      <w:r w:rsidR="00DF169F" w:rsidRPr="001D28B6">
        <w:t>,</w:t>
      </w:r>
      <w:r w:rsidR="00DF169F">
        <w:t xml:space="preserve"> i.e.,</w:t>
      </w:r>
      <w:r w:rsidR="00DF169F" w:rsidRPr="001D28B6">
        <w:t xml:space="preserve"> follow 12 ms NPDCCH monitoring restriction as already specified in the spec.</w:t>
      </w:r>
      <w:r w:rsidR="008D7D44">
        <w:t xml:space="preserve"> </w:t>
      </w:r>
    </w:p>
    <w:p w14:paraId="24BD9E25" w14:textId="77777777" w:rsidR="00B916B3" w:rsidRPr="00B916B3" w:rsidRDefault="009C0F9F" w:rsidP="00B916B3">
      <w:pPr>
        <w:pStyle w:val="Heading1"/>
        <w:rPr>
          <w:rFonts w:ascii="CG Times (WN)" w:hAnsi="CG Times (WN)"/>
          <w:noProof/>
          <w:lang w:val="en-US" w:eastAsia="zh-CN"/>
        </w:rPr>
      </w:pPr>
      <w:r>
        <w:t>References</w:t>
      </w:r>
    </w:p>
    <w:p w14:paraId="3578CD1C" w14:textId="77777777" w:rsidR="00DF169F" w:rsidRDefault="00910BF7" w:rsidP="00DE62D1">
      <w:pPr>
        <w:pStyle w:val="Bibliography"/>
        <w:ind w:left="720" w:hanging="720"/>
        <w:rPr>
          <w:rFonts w:ascii="CG Times (WN)" w:hAnsi="CG Times (WN)"/>
          <w:noProof/>
          <w:lang w:val="en-US" w:eastAsia="zh-CN"/>
        </w:rPr>
      </w:pPr>
      <w:r>
        <w:rPr>
          <w:rFonts w:ascii="Arial" w:hAnsi="Arial"/>
          <w:sz w:val="36"/>
          <w:lang w:eastAsia="zh-CN"/>
        </w:rPr>
        <w:fldChar w:fldCharType="begin"/>
      </w:r>
      <w:r w:rsidRPr="00B916B3">
        <w:rPr>
          <w:lang w:val="en-CA"/>
        </w:rPr>
        <w:instrText xml:space="preserve"> BIBLIOGRAPHY  \l 4105 </w:instrText>
      </w:r>
      <w:r>
        <w:rPr>
          <w:rFonts w:ascii="Arial" w:hAnsi="Arial"/>
          <w:sz w:val="36"/>
          <w:lang w:eastAsia="zh-CN"/>
        </w:rP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30"/>
      </w:tblGrid>
      <w:tr w:rsidR="00DF169F" w14:paraId="1A0F2C78" w14:textId="77777777">
        <w:trPr>
          <w:divId w:val="826747112"/>
          <w:tblCellSpacing w:w="15" w:type="dxa"/>
        </w:trPr>
        <w:tc>
          <w:tcPr>
            <w:tcW w:w="50" w:type="pct"/>
            <w:hideMark/>
          </w:tcPr>
          <w:p w14:paraId="69381F73" w14:textId="5345BD37" w:rsidR="00DF169F" w:rsidRDefault="00DF169F">
            <w:pPr>
              <w:pStyle w:val="Bibliography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291B5EC3" w14:textId="77777777" w:rsidR="00DF169F" w:rsidRDefault="00DF169F">
            <w:pPr>
              <w:pStyle w:val="Bibliography"/>
              <w:rPr>
                <w:noProof/>
              </w:rPr>
            </w:pPr>
            <w:r>
              <w:rPr>
                <w:noProof/>
              </w:rPr>
              <w:t>M. (Lenovo), "FLS#3 On disabling of HARQ feedback for IoT NTN," 3GPP, 2022.</w:t>
            </w:r>
          </w:p>
        </w:tc>
      </w:tr>
      <w:tr w:rsidR="00DF169F" w14:paraId="029435F4" w14:textId="77777777">
        <w:trPr>
          <w:divId w:val="826747112"/>
          <w:tblCellSpacing w:w="15" w:type="dxa"/>
        </w:trPr>
        <w:tc>
          <w:tcPr>
            <w:tcW w:w="50" w:type="pct"/>
            <w:hideMark/>
          </w:tcPr>
          <w:p w14:paraId="5329B1F6" w14:textId="77777777" w:rsidR="00DF169F" w:rsidRDefault="00DF169F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14:paraId="019D1751" w14:textId="77777777" w:rsidR="00DF169F" w:rsidRDefault="00DF169F">
            <w:pPr>
              <w:pStyle w:val="Bibliography"/>
              <w:rPr>
                <w:noProof/>
              </w:rPr>
            </w:pPr>
            <w:r>
              <w:rPr>
                <w:noProof/>
              </w:rPr>
              <w:t>3GPP, "36.213: Physical layer procedures".</w:t>
            </w:r>
          </w:p>
        </w:tc>
      </w:tr>
    </w:tbl>
    <w:p w14:paraId="0AE6759C" w14:textId="77777777" w:rsidR="00DF169F" w:rsidRDefault="00DF169F">
      <w:pPr>
        <w:divId w:val="826747112"/>
        <w:rPr>
          <w:rFonts w:eastAsia="Times New Roman"/>
          <w:noProof/>
        </w:rPr>
      </w:pPr>
    </w:p>
    <w:p w14:paraId="538C0AAC" w14:textId="50296DDD" w:rsidR="0016764A" w:rsidRDefault="00910BF7" w:rsidP="00DE62D1">
      <w:pPr>
        <w:pStyle w:val="Bibliography"/>
        <w:ind w:left="720" w:hanging="720"/>
      </w:pPr>
      <w:r>
        <w:fldChar w:fldCharType="end"/>
      </w:r>
    </w:p>
    <w:sectPr w:rsidR="0016764A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5691D" w14:textId="77777777" w:rsidR="009861FE" w:rsidRDefault="009861FE">
      <w:pPr>
        <w:spacing w:after="0"/>
      </w:pPr>
      <w:r>
        <w:separator/>
      </w:r>
    </w:p>
  </w:endnote>
  <w:endnote w:type="continuationSeparator" w:id="0">
    <w:p w14:paraId="323F15E7" w14:textId="77777777" w:rsidR="009861FE" w:rsidRDefault="009861FE">
      <w:pPr>
        <w:spacing w:after="0"/>
      </w:pPr>
      <w:r>
        <w:continuationSeparator/>
      </w:r>
    </w:p>
  </w:endnote>
  <w:endnote w:type="continuationNotice" w:id="1">
    <w:p w14:paraId="383FFA78" w14:textId="77777777" w:rsidR="009861FE" w:rsidRDefault="009861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08178" w14:textId="77777777" w:rsidR="005A44D0" w:rsidRDefault="009C0F9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15F42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15F42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3E587" w14:textId="77777777" w:rsidR="009861FE" w:rsidRDefault="009861FE">
      <w:pPr>
        <w:spacing w:after="0"/>
      </w:pPr>
      <w:r>
        <w:separator/>
      </w:r>
    </w:p>
  </w:footnote>
  <w:footnote w:type="continuationSeparator" w:id="0">
    <w:p w14:paraId="710C4676" w14:textId="77777777" w:rsidR="009861FE" w:rsidRDefault="009861FE">
      <w:pPr>
        <w:spacing w:after="0"/>
      </w:pPr>
      <w:r>
        <w:continuationSeparator/>
      </w:r>
    </w:p>
  </w:footnote>
  <w:footnote w:type="continuationNotice" w:id="1">
    <w:p w14:paraId="0DDC602C" w14:textId="77777777" w:rsidR="009861FE" w:rsidRDefault="009861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217F4" w14:textId="77777777" w:rsidR="005A44D0" w:rsidRDefault="009C0F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22EB3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E243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B8E7135"/>
    <w:multiLevelType w:val="hybridMultilevel"/>
    <w:tmpl w:val="903828F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6B470AF"/>
    <w:multiLevelType w:val="hybridMultilevel"/>
    <w:tmpl w:val="59928ED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F743C9D"/>
    <w:multiLevelType w:val="multilevel"/>
    <w:tmpl w:val="6DBE82C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EC552E1"/>
    <w:multiLevelType w:val="multilevel"/>
    <w:tmpl w:val="3EC552E1"/>
    <w:lvl w:ilvl="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F844F35"/>
    <w:multiLevelType w:val="hybridMultilevel"/>
    <w:tmpl w:val="E83E1FC8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927"/>
        </w:tabs>
        <w:ind w:left="9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6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ED9785B"/>
    <w:multiLevelType w:val="multilevel"/>
    <w:tmpl w:val="5ED9785B"/>
    <w:lvl w:ilvl="0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F0437A4"/>
    <w:multiLevelType w:val="hybridMultilevel"/>
    <w:tmpl w:val="B60C995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324986"/>
    <w:multiLevelType w:val="multilevel"/>
    <w:tmpl w:val="71324986"/>
    <w:lvl w:ilvl="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51C7A61"/>
    <w:multiLevelType w:val="hybridMultilevel"/>
    <w:tmpl w:val="5DA2855C"/>
    <w:lvl w:ilvl="0" w:tplc="1C4E611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EC0890"/>
    <w:multiLevelType w:val="hybridMultilevel"/>
    <w:tmpl w:val="2C74C9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912014">
    <w:abstractNumId w:val="18"/>
  </w:num>
  <w:num w:numId="2" w16cid:durableId="642004928">
    <w:abstractNumId w:val="9"/>
  </w:num>
  <w:num w:numId="3" w16cid:durableId="575630658">
    <w:abstractNumId w:val="4"/>
  </w:num>
  <w:num w:numId="4" w16cid:durableId="1281494841">
    <w:abstractNumId w:val="7"/>
  </w:num>
  <w:num w:numId="5" w16cid:durableId="530341596">
    <w:abstractNumId w:val="5"/>
  </w:num>
  <w:num w:numId="6" w16cid:durableId="807239090">
    <w:abstractNumId w:val="16"/>
  </w:num>
  <w:num w:numId="7" w16cid:durableId="1382247592">
    <w:abstractNumId w:val="2"/>
  </w:num>
  <w:num w:numId="8" w16cid:durableId="1171410858">
    <w:abstractNumId w:val="21"/>
  </w:num>
  <w:num w:numId="9" w16cid:durableId="1666662396">
    <w:abstractNumId w:val="12"/>
  </w:num>
  <w:num w:numId="10" w16cid:durableId="1684087680">
    <w:abstractNumId w:val="10"/>
  </w:num>
  <w:num w:numId="11" w16cid:durableId="1951011270">
    <w:abstractNumId w:val="14"/>
  </w:num>
  <w:num w:numId="12" w16cid:durableId="536089103">
    <w:abstractNumId w:val="15"/>
  </w:num>
  <w:num w:numId="13" w16cid:durableId="767429253">
    <w:abstractNumId w:val="20"/>
  </w:num>
  <w:num w:numId="14" w16cid:durableId="2031446232">
    <w:abstractNumId w:val="11"/>
  </w:num>
  <w:num w:numId="15" w16cid:durableId="2065177130">
    <w:abstractNumId w:val="23"/>
  </w:num>
  <w:num w:numId="16" w16cid:durableId="85687055">
    <w:abstractNumId w:val="3"/>
  </w:num>
  <w:num w:numId="17" w16cid:durableId="955599812">
    <w:abstractNumId w:val="13"/>
  </w:num>
  <w:num w:numId="18" w16cid:durableId="1547452008">
    <w:abstractNumId w:val="1"/>
  </w:num>
  <w:num w:numId="19" w16cid:durableId="757950002">
    <w:abstractNumId w:val="0"/>
  </w:num>
  <w:num w:numId="20" w16cid:durableId="1754155537">
    <w:abstractNumId w:val="22"/>
  </w:num>
  <w:num w:numId="21" w16cid:durableId="970552679">
    <w:abstractNumId w:val="19"/>
  </w:num>
  <w:num w:numId="22" w16cid:durableId="915020114">
    <w:abstractNumId w:val="8"/>
  </w:num>
  <w:num w:numId="23" w16cid:durableId="1051152234">
    <w:abstractNumId w:val="6"/>
  </w:num>
  <w:num w:numId="24" w16cid:durableId="1657491085">
    <w:abstractNumId w:val="8"/>
  </w:num>
  <w:num w:numId="25" w16cid:durableId="1173450278">
    <w:abstractNumId w:val="8"/>
  </w:num>
  <w:num w:numId="26" w16cid:durableId="1330328447">
    <w:abstractNumId w:val="8"/>
  </w:num>
  <w:num w:numId="27" w16cid:durableId="614751445">
    <w:abstractNumId w:val="8"/>
  </w:num>
  <w:num w:numId="28" w16cid:durableId="1493177213">
    <w:abstractNumId w:val="8"/>
  </w:num>
  <w:num w:numId="29" w16cid:durableId="1088499950">
    <w:abstractNumId w:val="8"/>
  </w:num>
  <w:num w:numId="30" w16cid:durableId="1002929919">
    <w:abstractNumId w:val="8"/>
  </w:num>
  <w:num w:numId="31" w16cid:durableId="686369289">
    <w:abstractNumId w:val="8"/>
  </w:num>
  <w:num w:numId="32" w16cid:durableId="17640352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2E9C"/>
    <w:rsid w:val="0000564C"/>
    <w:rsid w:val="00006446"/>
    <w:rsid w:val="00006896"/>
    <w:rsid w:val="00007A20"/>
    <w:rsid w:val="00007CDC"/>
    <w:rsid w:val="00011B28"/>
    <w:rsid w:val="000123C4"/>
    <w:rsid w:val="00012F18"/>
    <w:rsid w:val="00013EDC"/>
    <w:rsid w:val="00015D15"/>
    <w:rsid w:val="0002211D"/>
    <w:rsid w:val="0002564D"/>
    <w:rsid w:val="00025ECA"/>
    <w:rsid w:val="000325B8"/>
    <w:rsid w:val="00032FB0"/>
    <w:rsid w:val="0003322A"/>
    <w:rsid w:val="00033BDF"/>
    <w:rsid w:val="00033FD9"/>
    <w:rsid w:val="00034C15"/>
    <w:rsid w:val="00036BA1"/>
    <w:rsid w:val="00041502"/>
    <w:rsid w:val="00041E28"/>
    <w:rsid w:val="000422E2"/>
    <w:rsid w:val="00042F22"/>
    <w:rsid w:val="000444EF"/>
    <w:rsid w:val="00044F8D"/>
    <w:rsid w:val="00046A5F"/>
    <w:rsid w:val="00050302"/>
    <w:rsid w:val="00052A07"/>
    <w:rsid w:val="000534E3"/>
    <w:rsid w:val="0005423E"/>
    <w:rsid w:val="0005606A"/>
    <w:rsid w:val="00057117"/>
    <w:rsid w:val="00057405"/>
    <w:rsid w:val="000616E7"/>
    <w:rsid w:val="00061D16"/>
    <w:rsid w:val="0006487E"/>
    <w:rsid w:val="00065569"/>
    <w:rsid w:val="00065E1A"/>
    <w:rsid w:val="0006703F"/>
    <w:rsid w:val="0006711F"/>
    <w:rsid w:val="00067AAD"/>
    <w:rsid w:val="00077E5F"/>
    <w:rsid w:val="0008036A"/>
    <w:rsid w:val="00081AE6"/>
    <w:rsid w:val="000855EB"/>
    <w:rsid w:val="00085B52"/>
    <w:rsid w:val="000866F2"/>
    <w:rsid w:val="00086CD8"/>
    <w:rsid w:val="0009009F"/>
    <w:rsid w:val="000903B9"/>
    <w:rsid w:val="00091557"/>
    <w:rsid w:val="000924C1"/>
    <w:rsid w:val="000924F0"/>
    <w:rsid w:val="0009346F"/>
    <w:rsid w:val="00093474"/>
    <w:rsid w:val="0009510F"/>
    <w:rsid w:val="000A1B28"/>
    <w:rsid w:val="000A1B7B"/>
    <w:rsid w:val="000A2D01"/>
    <w:rsid w:val="000A4D0C"/>
    <w:rsid w:val="000A56F2"/>
    <w:rsid w:val="000B059B"/>
    <w:rsid w:val="000B19BA"/>
    <w:rsid w:val="000B2719"/>
    <w:rsid w:val="000B379A"/>
    <w:rsid w:val="000B3A8F"/>
    <w:rsid w:val="000B4AB9"/>
    <w:rsid w:val="000B58C3"/>
    <w:rsid w:val="000B61E9"/>
    <w:rsid w:val="000B7930"/>
    <w:rsid w:val="000C120E"/>
    <w:rsid w:val="000C125F"/>
    <w:rsid w:val="000C165A"/>
    <w:rsid w:val="000C2899"/>
    <w:rsid w:val="000C2E19"/>
    <w:rsid w:val="000D07EC"/>
    <w:rsid w:val="000D0D07"/>
    <w:rsid w:val="000D1421"/>
    <w:rsid w:val="000D468F"/>
    <w:rsid w:val="000D4797"/>
    <w:rsid w:val="000D5BD2"/>
    <w:rsid w:val="000E0527"/>
    <w:rsid w:val="000E1E92"/>
    <w:rsid w:val="000E7133"/>
    <w:rsid w:val="000E7F35"/>
    <w:rsid w:val="000F06D6"/>
    <w:rsid w:val="000F0EB1"/>
    <w:rsid w:val="000F1106"/>
    <w:rsid w:val="000F1BEC"/>
    <w:rsid w:val="000F1E1B"/>
    <w:rsid w:val="000F237A"/>
    <w:rsid w:val="000F2E77"/>
    <w:rsid w:val="000F3BE9"/>
    <w:rsid w:val="000F3F6C"/>
    <w:rsid w:val="000F525D"/>
    <w:rsid w:val="000F6DF3"/>
    <w:rsid w:val="000F7126"/>
    <w:rsid w:val="001005FF"/>
    <w:rsid w:val="0010386D"/>
    <w:rsid w:val="001053BE"/>
    <w:rsid w:val="001062FB"/>
    <w:rsid w:val="001063E6"/>
    <w:rsid w:val="00110CEE"/>
    <w:rsid w:val="001110B5"/>
    <w:rsid w:val="00112A06"/>
    <w:rsid w:val="00113C95"/>
    <w:rsid w:val="00113CF4"/>
    <w:rsid w:val="001153EA"/>
    <w:rsid w:val="00115643"/>
    <w:rsid w:val="00115B9B"/>
    <w:rsid w:val="00116765"/>
    <w:rsid w:val="00117230"/>
    <w:rsid w:val="00120092"/>
    <w:rsid w:val="00121563"/>
    <w:rsid w:val="001219F5"/>
    <w:rsid w:val="00121A20"/>
    <w:rsid w:val="0012377F"/>
    <w:rsid w:val="00124314"/>
    <w:rsid w:val="001243B6"/>
    <w:rsid w:val="00125149"/>
    <w:rsid w:val="00125480"/>
    <w:rsid w:val="0012617B"/>
    <w:rsid w:val="00126B4A"/>
    <w:rsid w:val="001278F7"/>
    <w:rsid w:val="001311A4"/>
    <w:rsid w:val="00132FD0"/>
    <w:rsid w:val="001344C0"/>
    <w:rsid w:val="001346FA"/>
    <w:rsid w:val="00135252"/>
    <w:rsid w:val="0013598A"/>
    <w:rsid w:val="00137AB5"/>
    <w:rsid w:val="00137F0B"/>
    <w:rsid w:val="00141BDD"/>
    <w:rsid w:val="00144B34"/>
    <w:rsid w:val="001503E4"/>
    <w:rsid w:val="00151611"/>
    <w:rsid w:val="00151633"/>
    <w:rsid w:val="00151E23"/>
    <w:rsid w:val="001520CC"/>
    <w:rsid w:val="001526E0"/>
    <w:rsid w:val="00152772"/>
    <w:rsid w:val="001551B5"/>
    <w:rsid w:val="00156171"/>
    <w:rsid w:val="00163F99"/>
    <w:rsid w:val="00164A80"/>
    <w:rsid w:val="00165610"/>
    <w:rsid w:val="001659C1"/>
    <w:rsid w:val="0016764A"/>
    <w:rsid w:val="00167B24"/>
    <w:rsid w:val="00170034"/>
    <w:rsid w:val="001714EF"/>
    <w:rsid w:val="00172A1C"/>
    <w:rsid w:val="00173A8E"/>
    <w:rsid w:val="0017502C"/>
    <w:rsid w:val="00177CF0"/>
    <w:rsid w:val="0018143F"/>
    <w:rsid w:val="00181FF8"/>
    <w:rsid w:val="0018247A"/>
    <w:rsid w:val="00186E7C"/>
    <w:rsid w:val="00190165"/>
    <w:rsid w:val="00190AC1"/>
    <w:rsid w:val="0019341A"/>
    <w:rsid w:val="0019587D"/>
    <w:rsid w:val="00197DF9"/>
    <w:rsid w:val="001A0655"/>
    <w:rsid w:val="001A1987"/>
    <w:rsid w:val="001A2564"/>
    <w:rsid w:val="001A4CCD"/>
    <w:rsid w:val="001A564F"/>
    <w:rsid w:val="001A6173"/>
    <w:rsid w:val="001A6CBA"/>
    <w:rsid w:val="001B0A4D"/>
    <w:rsid w:val="001B0D97"/>
    <w:rsid w:val="001B4129"/>
    <w:rsid w:val="001B5A5D"/>
    <w:rsid w:val="001C1CE5"/>
    <w:rsid w:val="001C3D2A"/>
    <w:rsid w:val="001C9040"/>
    <w:rsid w:val="001D0CCB"/>
    <w:rsid w:val="001D28B6"/>
    <w:rsid w:val="001D4ACE"/>
    <w:rsid w:val="001D51BA"/>
    <w:rsid w:val="001D53E7"/>
    <w:rsid w:val="001D6342"/>
    <w:rsid w:val="001D63C7"/>
    <w:rsid w:val="001D6D53"/>
    <w:rsid w:val="001E26B8"/>
    <w:rsid w:val="001E52EE"/>
    <w:rsid w:val="001E58E2"/>
    <w:rsid w:val="001E7AED"/>
    <w:rsid w:val="001F3916"/>
    <w:rsid w:val="001F54C5"/>
    <w:rsid w:val="001F5693"/>
    <w:rsid w:val="001F6502"/>
    <w:rsid w:val="001F662C"/>
    <w:rsid w:val="001F7074"/>
    <w:rsid w:val="00200490"/>
    <w:rsid w:val="00201F3A"/>
    <w:rsid w:val="00203374"/>
    <w:rsid w:val="00203F96"/>
    <w:rsid w:val="00204D71"/>
    <w:rsid w:val="0020601C"/>
    <w:rsid w:val="002069B2"/>
    <w:rsid w:val="002074C9"/>
    <w:rsid w:val="00207FA3"/>
    <w:rsid w:val="00214DA8"/>
    <w:rsid w:val="00215423"/>
    <w:rsid w:val="002158FA"/>
    <w:rsid w:val="00215A6F"/>
    <w:rsid w:val="00220600"/>
    <w:rsid w:val="00221328"/>
    <w:rsid w:val="002219C2"/>
    <w:rsid w:val="002224DB"/>
    <w:rsid w:val="002226BB"/>
    <w:rsid w:val="00223F4C"/>
    <w:rsid w:val="00223FCB"/>
    <w:rsid w:val="002252C3"/>
    <w:rsid w:val="00225C54"/>
    <w:rsid w:val="002270CE"/>
    <w:rsid w:val="00227DBE"/>
    <w:rsid w:val="00230765"/>
    <w:rsid w:val="00230D18"/>
    <w:rsid w:val="002319E4"/>
    <w:rsid w:val="00232896"/>
    <w:rsid w:val="00234789"/>
    <w:rsid w:val="00235632"/>
    <w:rsid w:val="00235872"/>
    <w:rsid w:val="00241559"/>
    <w:rsid w:val="002435B3"/>
    <w:rsid w:val="002458EB"/>
    <w:rsid w:val="002500C8"/>
    <w:rsid w:val="00254091"/>
    <w:rsid w:val="0025550B"/>
    <w:rsid w:val="00255774"/>
    <w:rsid w:val="00257543"/>
    <w:rsid w:val="002617E7"/>
    <w:rsid w:val="00264228"/>
    <w:rsid w:val="00264334"/>
    <w:rsid w:val="0026473E"/>
    <w:rsid w:val="002647F8"/>
    <w:rsid w:val="00265AB7"/>
    <w:rsid w:val="00265B26"/>
    <w:rsid w:val="00266214"/>
    <w:rsid w:val="00267C83"/>
    <w:rsid w:val="0027144F"/>
    <w:rsid w:val="00271813"/>
    <w:rsid w:val="00271F3A"/>
    <w:rsid w:val="00271FF0"/>
    <w:rsid w:val="00273278"/>
    <w:rsid w:val="002737F4"/>
    <w:rsid w:val="00273AC8"/>
    <w:rsid w:val="00274DEA"/>
    <w:rsid w:val="002757C0"/>
    <w:rsid w:val="002805F5"/>
    <w:rsid w:val="00280751"/>
    <w:rsid w:val="00281AFA"/>
    <w:rsid w:val="0028280A"/>
    <w:rsid w:val="00286ACD"/>
    <w:rsid w:val="0028725F"/>
    <w:rsid w:val="00287838"/>
    <w:rsid w:val="002907B5"/>
    <w:rsid w:val="002910F9"/>
    <w:rsid w:val="00292308"/>
    <w:rsid w:val="00292EB7"/>
    <w:rsid w:val="00295A27"/>
    <w:rsid w:val="00296227"/>
    <w:rsid w:val="00296F44"/>
    <w:rsid w:val="0029777D"/>
    <w:rsid w:val="002A055E"/>
    <w:rsid w:val="002A1D4E"/>
    <w:rsid w:val="002A248E"/>
    <w:rsid w:val="002A2869"/>
    <w:rsid w:val="002A3054"/>
    <w:rsid w:val="002B0414"/>
    <w:rsid w:val="002B0B2C"/>
    <w:rsid w:val="002B24D6"/>
    <w:rsid w:val="002B74B8"/>
    <w:rsid w:val="002C1CC8"/>
    <w:rsid w:val="002C416D"/>
    <w:rsid w:val="002C41E6"/>
    <w:rsid w:val="002C558A"/>
    <w:rsid w:val="002C617B"/>
    <w:rsid w:val="002C761E"/>
    <w:rsid w:val="002D002A"/>
    <w:rsid w:val="002D071A"/>
    <w:rsid w:val="002D34B2"/>
    <w:rsid w:val="002D37BF"/>
    <w:rsid w:val="002D48B0"/>
    <w:rsid w:val="002D5B37"/>
    <w:rsid w:val="002D7390"/>
    <w:rsid w:val="002D7637"/>
    <w:rsid w:val="002E17F2"/>
    <w:rsid w:val="002E7CAE"/>
    <w:rsid w:val="002F01B8"/>
    <w:rsid w:val="002F2771"/>
    <w:rsid w:val="002F37A9"/>
    <w:rsid w:val="002F40B3"/>
    <w:rsid w:val="002F5498"/>
    <w:rsid w:val="00301CE6"/>
    <w:rsid w:val="0030256B"/>
    <w:rsid w:val="0030501F"/>
    <w:rsid w:val="00306972"/>
    <w:rsid w:val="00307B74"/>
    <w:rsid w:val="00307BA1"/>
    <w:rsid w:val="00310C51"/>
    <w:rsid w:val="00311702"/>
    <w:rsid w:val="003117ED"/>
    <w:rsid w:val="00311E82"/>
    <w:rsid w:val="00312CEC"/>
    <w:rsid w:val="00313FD6"/>
    <w:rsid w:val="003143BD"/>
    <w:rsid w:val="00315363"/>
    <w:rsid w:val="0031607C"/>
    <w:rsid w:val="003203ED"/>
    <w:rsid w:val="00321E75"/>
    <w:rsid w:val="00322C9F"/>
    <w:rsid w:val="00324D23"/>
    <w:rsid w:val="00331751"/>
    <w:rsid w:val="00334579"/>
    <w:rsid w:val="00335858"/>
    <w:rsid w:val="00336BDA"/>
    <w:rsid w:val="00342BD7"/>
    <w:rsid w:val="00346DB5"/>
    <w:rsid w:val="00346FAC"/>
    <w:rsid w:val="003477B1"/>
    <w:rsid w:val="00347C00"/>
    <w:rsid w:val="00357327"/>
    <w:rsid w:val="00357380"/>
    <w:rsid w:val="003574F6"/>
    <w:rsid w:val="003602D9"/>
    <w:rsid w:val="003604CE"/>
    <w:rsid w:val="00361528"/>
    <w:rsid w:val="0036408F"/>
    <w:rsid w:val="003644E5"/>
    <w:rsid w:val="003648E6"/>
    <w:rsid w:val="00365143"/>
    <w:rsid w:val="0036627B"/>
    <w:rsid w:val="003671F0"/>
    <w:rsid w:val="00370E47"/>
    <w:rsid w:val="00371D75"/>
    <w:rsid w:val="003729AF"/>
    <w:rsid w:val="003742AC"/>
    <w:rsid w:val="00377796"/>
    <w:rsid w:val="00377CE1"/>
    <w:rsid w:val="00385BF0"/>
    <w:rsid w:val="003939FF"/>
    <w:rsid w:val="0039619B"/>
    <w:rsid w:val="0039736D"/>
    <w:rsid w:val="003A2223"/>
    <w:rsid w:val="003A2A0F"/>
    <w:rsid w:val="003A45A1"/>
    <w:rsid w:val="003A5B0A"/>
    <w:rsid w:val="003A6BAC"/>
    <w:rsid w:val="003A70A4"/>
    <w:rsid w:val="003A720E"/>
    <w:rsid w:val="003A7EF3"/>
    <w:rsid w:val="003B159C"/>
    <w:rsid w:val="003B369F"/>
    <w:rsid w:val="003B36A3"/>
    <w:rsid w:val="003B5FE9"/>
    <w:rsid w:val="003B64BB"/>
    <w:rsid w:val="003B7D4B"/>
    <w:rsid w:val="003B7FE5"/>
    <w:rsid w:val="003C11C8"/>
    <w:rsid w:val="003C2702"/>
    <w:rsid w:val="003C3A93"/>
    <w:rsid w:val="003C4947"/>
    <w:rsid w:val="003C6CBC"/>
    <w:rsid w:val="003C74CF"/>
    <w:rsid w:val="003C7806"/>
    <w:rsid w:val="003C7A40"/>
    <w:rsid w:val="003D109F"/>
    <w:rsid w:val="003D23FD"/>
    <w:rsid w:val="003D2478"/>
    <w:rsid w:val="003D3C45"/>
    <w:rsid w:val="003D5B1F"/>
    <w:rsid w:val="003D7B23"/>
    <w:rsid w:val="003E15FA"/>
    <w:rsid w:val="003E2234"/>
    <w:rsid w:val="003E55E4"/>
    <w:rsid w:val="003E74E3"/>
    <w:rsid w:val="003F05C7"/>
    <w:rsid w:val="003F2CD4"/>
    <w:rsid w:val="003F4976"/>
    <w:rsid w:val="003F50C3"/>
    <w:rsid w:val="003F6345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1AC"/>
    <w:rsid w:val="00416A0B"/>
    <w:rsid w:val="00421105"/>
    <w:rsid w:val="00421F12"/>
    <w:rsid w:val="00422AA4"/>
    <w:rsid w:val="004242F4"/>
    <w:rsid w:val="00424EED"/>
    <w:rsid w:val="0042681A"/>
    <w:rsid w:val="00427248"/>
    <w:rsid w:val="0042775A"/>
    <w:rsid w:val="00437447"/>
    <w:rsid w:val="00441A92"/>
    <w:rsid w:val="00441E1A"/>
    <w:rsid w:val="004431DC"/>
    <w:rsid w:val="00443835"/>
    <w:rsid w:val="00444F56"/>
    <w:rsid w:val="00446488"/>
    <w:rsid w:val="004517AA"/>
    <w:rsid w:val="00452483"/>
    <w:rsid w:val="00452CAC"/>
    <w:rsid w:val="00452E6F"/>
    <w:rsid w:val="00457565"/>
    <w:rsid w:val="00457B71"/>
    <w:rsid w:val="0046179A"/>
    <w:rsid w:val="00465BB6"/>
    <w:rsid w:val="00466914"/>
    <w:rsid w:val="004669E2"/>
    <w:rsid w:val="004703B2"/>
    <w:rsid w:val="0047063D"/>
    <w:rsid w:val="00470C31"/>
    <w:rsid w:val="00471DE0"/>
    <w:rsid w:val="004734D0"/>
    <w:rsid w:val="00474D6A"/>
    <w:rsid w:val="0047556B"/>
    <w:rsid w:val="0047709B"/>
    <w:rsid w:val="00477768"/>
    <w:rsid w:val="00482C21"/>
    <w:rsid w:val="00484424"/>
    <w:rsid w:val="00485714"/>
    <w:rsid w:val="004905D4"/>
    <w:rsid w:val="00492BC5"/>
    <w:rsid w:val="004964F1"/>
    <w:rsid w:val="004979A1"/>
    <w:rsid w:val="004A0D1D"/>
    <w:rsid w:val="004A16BC"/>
    <w:rsid w:val="004A21FE"/>
    <w:rsid w:val="004A2B94"/>
    <w:rsid w:val="004B287D"/>
    <w:rsid w:val="004B39F3"/>
    <w:rsid w:val="004B4E87"/>
    <w:rsid w:val="004B57FD"/>
    <w:rsid w:val="004B6F6A"/>
    <w:rsid w:val="004B7C0C"/>
    <w:rsid w:val="004C0C9A"/>
    <w:rsid w:val="004C3898"/>
    <w:rsid w:val="004D10E9"/>
    <w:rsid w:val="004D1139"/>
    <w:rsid w:val="004D12AC"/>
    <w:rsid w:val="004D30D6"/>
    <w:rsid w:val="004D36B1"/>
    <w:rsid w:val="004D5302"/>
    <w:rsid w:val="004D5E0E"/>
    <w:rsid w:val="004D7EBD"/>
    <w:rsid w:val="004E2680"/>
    <w:rsid w:val="004E28F9"/>
    <w:rsid w:val="004E462E"/>
    <w:rsid w:val="004E4965"/>
    <w:rsid w:val="004E5481"/>
    <w:rsid w:val="004E56DC"/>
    <w:rsid w:val="004E6518"/>
    <w:rsid w:val="004E76F4"/>
    <w:rsid w:val="004F0B4E"/>
    <w:rsid w:val="004F0B6C"/>
    <w:rsid w:val="004F2078"/>
    <w:rsid w:val="004F243B"/>
    <w:rsid w:val="004F264A"/>
    <w:rsid w:val="004F4DA3"/>
    <w:rsid w:val="004F56E0"/>
    <w:rsid w:val="004F5E21"/>
    <w:rsid w:val="004F755F"/>
    <w:rsid w:val="00500562"/>
    <w:rsid w:val="0050565C"/>
    <w:rsid w:val="00506557"/>
    <w:rsid w:val="0050677A"/>
    <w:rsid w:val="00506831"/>
    <w:rsid w:val="00506C78"/>
    <w:rsid w:val="00507CA9"/>
    <w:rsid w:val="005108D8"/>
    <w:rsid w:val="005116F9"/>
    <w:rsid w:val="0051270E"/>
    <w:rsid w:val="005153A7"/>
    <w:rsid w:val="005219CF"/>
    <w:rsid w:val="00525114"/>
    <w:rsid w:val="0053385F"/>
    <w:rsid w:val="00534B59"/>
    <w:rsid w:val="005357F6"/>
    <w:rsid w:val="00536759"/>
    <w:rsid w:val="00537C62"/>
    <w:rsid w:val="00544E84"/>
    <w:rsid w:val="00545B3E"/>
    <w:rsid w:val="0054615F"/>
    <w:rsid w:val="00546970"/>
    <w:rsid w:val="005472B9"/>
    <w:rsid w:val="005500A1"/>
    <w:rsid w:val="00554425"/>
    <w:rsid w:val="00554E19"/>
    <w:rsid w:val="0056121F"/>
    <w:rsid w:val="005640C9"/>
    <w:rsid w:val="00565110"/>
    <w:rsid w:val="00570B67"/>
    <w:rsid w:val="00571D30"/>
    <w:rsid w:val="00572505"/>
    <w:rsid w:val="0057459F"/>
    <w:rsid w:val="0057504D"/>
    <w:rsid w:val="005752EA"/>
    <w:rsid w:val="00577771"/>
    <w:rsid w:val="00577E36"/>
    <w:rsid w:val="00582809"/>
    <w:rsid w:val="00582AAD"/>
    <w:rsid w:val="00587007"/>
    <w:rsid w:val="0058712D"/>
    <w:rsid w:val="0058798C"/>
    <w:rsid w:val="005900FA"/>
    <w:rsid w:val="005909FF"/>
    <w:rsid w:val="00591197"/>
    <w:rsid w:val="0059289E"/>
    <w:rsid w:val="00592E82"/>
    <w:rsid w:val="005935A4"/>
    <w:rsid w:val="00594117"/>
    <w:rsid w:val="005948C2"/>
    <w:rsid w:val="00595DCA"/>
    <w:rsid w:val="0059779B"/>
    <w:rsid w:val="00597DFE"/>
    <w:rsid w:val="005A118C"/>
    <w:rsid w:val="005A209A"/>
    <w:rsid w:val="005A3C02"/>
    <w:rsid w:val="005A44D0"/>
    <w:rsid w:val="005A56E9"/>
    <w:rsid w:val="005A662D"/>
    <w:rsid w:val="005B1409"/>
    <w:rsid w:val="005B35D7"/>
    <w:rsid w:val="005B392A"/>
    <w:rsid w:val="005B3AA3"/>
    <w:rsid w:val="005B6DF2"/>
    <w:rsid w:val="005B6F83"/>
    <w:rsid w:val="005C1303"/>
    <w:rsid w:val="005C1819"/>
    <w:rsid w:val="005C5A40"/>
    <w:rsid w:val="005C691D"/>
    <w:rsid w:val="005C6E04"/>
    <w:rsid w:val="005C6E12"/>
    <w:rsid w:val="005C74FB"/>
    <w:rsid w:val="005D10C2"/>
    <w:rsid w:val="005D1602"/>
    <w:rsid w:val="005D7D85"/>
    <w:rsid w:val="005E385F"/>
    <w:rsid w:val="005E4BD9"/>
    <w:rsid w:val="005E5547"/>
    <w:rsid w:val="005E59EC"/>
    <w:rsid w:val="005E5A6A"/>
    <w:rsid w:val="005E5B81"/>
    <w:rsid w:val="005E6C69"/>
    <w:rsid w:val="005F2CB1"/>
    <w:rsid w:val="005F3025"/>
    <w:rsid w:val="005F316F"/>
    <w:rsid w:val="005F618C"/>
    <w:rsid w:val="005F70BD"/>
    <w:rsid w:val="006007C6"/>
    <w:rsid w:val="0060283C"/>
    <w:rsid w:val="00604F14"/>
    <w:rsid w:val="006061B2"/>
    <w:rsid w:val="00606AE5"/>
    <w:rsid w:val="006078E1"/>
    <w:rsid w:val="00611B83"/>
    <w:rsid w:val="00612B3A"/>
    <w:rsid w:val="00613257"/>
    <w:rsid w:val="006176BB"/>
    <w:rsid w:val="00620A43"/>
    <w:rsid w:val="00620A71"/>
    <w:rsid w:val="00620D80"/>
    <w:rsid w:val="00623153"/>
    <w:rsid w:val="006234A6"/>
    <w:rsid w:val="0062471E"/>
    <w:rsid w:val="00625DB2"/>
    <w:rsid w:val="00627989"/>
    <w:rsid w:val="00630001"/>
    <w:rsid w:val="006311B3"/>
    <w:rsid w:val="00632744"/>
    <w:rsid w:val="0063284C"/>
    <w:rsid w:val="00632EC2"/>
    <w:rsid w:val="00636398"/>
    <w:rsid w:val="006368D3"/>
    <w:rsid w:val="00636F09"/>
    <w:rsid w:val="0063706F"/>
    <w:rsid w:val="006377EC"/>
    <w:rsid w:val="0064151F"/>
    <w:rsid w:val="00641533"/>
    <w:rsid w:val="006419D1"/>
    <w:rsid w:val="00641CEF"/>
    <w:rsid w:val="0064208D"/>
    <w:rsid w:val="00643475"/>
    <w:rsid w:val="0064396A"/>
    <w:rsid w:val="0064624E"/>
    <w:rsid w:val="00650AB9"/>
    <w:rsid w:val="00652574"/>
    <w:rsid w:val="00653FC4"/>
    <w:rsid w:val="00654631"/>
    <w:rsid w:val="00654D89"/>
    <w:rsid w:val="00655733"/>
    <w:rsid w:val="00655ACD"/>
    <w:rsid w:val="00656A92"/>
    <w:rsid w:val="00656B89"/>
    <w:rsid w:val="00656DDE"/>
    <w:rsid w:val="0066011D"/>
    <w:rsid w:val="006607C0"/>
    <w:rsid w:val="006613A6"/>
    <w:rsid w:val="00661FC6"/>
    <w:rsid w:val="006623C3"/>
    <w:rsid w:val="006627A2"/>
    <w:rsid w:val="006634E6"/>
    <w:rsid w:val="00663551"/>
    <w:rsid w:val="00664529"/>
    <w:rsid w:val="006655EE"/>
    <w:rsid w:val="00667EE7"/>
    <w:rsid w:val="00670922"/>
    <w:rsid w:val="00670BE1"/>
    <w:rsid w:val="00671666"/>
    <w:rsid w:val="00671FD5"/>
    <w:rsid w:val="0067218F"/>
    <w:rsid w:val="00672F26"/>
    <w:rsid w:val="006741F2"/>
    <w:rsid w:val="00674CC3"/>
    <w:rsid w:val="006755A8"/>
    <w:rsid w:val="00675C72"/>
    <w:rsid w:val="00676A83"/>
    <w:rsid w:val="006771F9"/>
    <w:rsid w:val="006776D7"/>
    <w:rsid w:val="00681003"/>
    <w:rsid w:val="006817C9"/>
    <w:rsid w:val="00683ECE"/>
    <w:rsid w:val="006844D6"/>
    <w:rsid w:val="006865C8"/>
    <w:rsid w:val="0068710C"/>
    <w:rsid w:val="006875C9"/>
    <w:rsid w:val="00690527"/>
    <w:rsid w:val="00691884"/>
    <w:rsid w:val="00692B41"/>
    <w:rsid w:val="006944DD"/>
    <w:rsid w:val="006945A1"/>
    <w:rsid w:val="00694875"/>
    <w:rsid w:val="006958A8"/>
    <w:rsid w:val="00695FC2"/>
    <w:rsid w:val="00696949"/>
    <w:rsid w:val="00697052"/>
    <w:rsid w:val="006A46FB"/>
    <w:rsid w:val="006A5E28"/>
    <w:rsid w:val="006A62DF"/>
    <w:rsid w:val="006A697B"/>
    <w:rsid w:val="006A73AD"/>
    <w:rsid w:val="006A7AFF"/>
    <w:rsid w:val="006B1816"/>
    <w:rsid w:val="006B1C2C"/>
    <w:rsid w:val="006B2099"/>
    <w:rsid w:val="006B210C"/>
    <w:rsid w:val="006B2E77"/>
    <w:rsid w:val="006B50CF"/>
    <w:rsid w:val="006B6473"/>
    <w:rsid w:val="006C03B8"/>
    <w:rsid w:val="006C29E2"/>
    <w:rsid w:val="006C3E33"/>
    <w:rsid w:val="006C5EC9"/>
    <w:rsid w:val="006C6059"/>
    <w:rsid w:val="006C7522"/>
    <w:rsid w:val="006D1471"/>
    <w:rsid w:val="006D575D"/>
    <w:rsid w:val="006D5B8C"/>
    <w:rsid w:val="006D6F08"/>
    <w:rsid w:val="006D7F4D"/>
    <w:rsid w:val="006E062C"/>
    <w:rsid w:val="006E1C82"/>
    <w:rsid w:val="006E28B7"/>
    <w:rsid w:val="006E2A9B"/>
    <w:rsid w:val="006E3310"/>
    <w:rsid w:val="006E4E39"/>
    <w:rsid w:val="006E565E"/>
    <w:rsid w:val="006E673D"/>
    <w:rsid w:val="006E6FC0"/>
    <w:rsid w:val="006E7D3B"/>
    <w:rsid w:val="006F05F8"/>
    <w:rsid w:val="006F12DB"/>
    <w:rsid w:val="006F1B70"/>
    <w:rsid w:val="006F341D"/>
    <w:rsid w:val="006F3CDE"/>
    <w:rsid w:val="006F58D4"/>
    <w:rsid w:val="006F6582"/>
    <w:rsid w:val="007007D7"/>
    <w:rsid w:val="0070346E"/>
    <w:rsid w:val="007039BE"/>
    <w:rsid w:val="00704EDB"/>
    <w:rsid w:val="007053EE"/>
    <w:rsid w:val="00706101"/>
    <w:rsid w:val="00707072"/>
    <w:rsid w:val="00707281"/>
    <w:rsid w:val="00707D61"/>
    <w:rsid w:val="00712287"/>
    <w:rsid w:val="00712772"/>
    <w:rsid w:val="00714895"/>
    <w:rsid w:val="007148D3"/>
    <w:rsid w:val="007156B8"/>
    <w:rsid w:val="00715B9A"/>
    <w:rsid w:val="00715F42"/>
    <w:rsid w:val="00715F57"/>
    <w:rsid w:val="00716629"/>
    <w:rsid w:val="00717A6B"/>
    <w:rsid w:val="00717C45"/>
    <w:rsid w:val="00720572"/>
    <w:rsid w:val="007257D0"/>
    <w:rsid w:val="007267A0"/>
    <w:rsid w:val="00726EA6"/>
    <w:rsid w:val="00727208"/>
    <w:rsid w:val="00727680"/>
    <w:rsid w:val="0073074A"/>
    <w:rsid w:val="00731545"/>
    <w:rsid w:val="00731D79"/>
    <w:rsid w:val="007348B1"/>
    <w:rsid w:val="00735641"/>
    <w:rsid w:val="00735CBC"/>
    <w:rsid w:val="007362A6"/>
    <w:rsid w:val="00736D7D"/>
    <w:rsid w:val="00740E58"/>
    <w:rsid w:val="00742C24"/>
    <w:rsid w:val="007445A0"/>
    <w:rsid w:val="007446F8"/>
    <w:rsid w:val="0074524B"/>
    <w:rsid w:val="00746CDA"/>
    <w:rsid w:val="00747238"/>
    <w:rsid w:val="00747D8B"/>
    <w:rsid w:val="007509C1"/>
    <w:rsid w:val="00751228"/>
    <w:rsid w:val="00752788"/>
    <w:rsid w:val="00754E1D"/>
    <w:rsid w:val="007554DF"/>
    <w:rsid w:val="007563EC"/>
    <w:rsid w:val="007571E1"/>
    <w:rsid w:val="00757239"/>
    <w:rsid w:val="00757A16"/>
    <w:rsid w:val="007604B2"/>
    <w:rsid w:val="00765281"/>
    <w:rsid w:val="00766BAD"/>
    <w:rsid w:val="007717AE"/>
    <w:rsid w:val="00771C21"/>
    <w:rsid w:val="007729A2"/>
    <w:rsid w:val="007740F1"/>
    <w:rsid w:val="00774619"/>
    <w:rsid w:val="007755F2"/>
    <w:rsid w:val="00776971"/>
    <w:rsid w:val="00780A80"/>
    <w:rsid w:val="0078177E"/>
    <w:rsid w:val="0078304C"/>
    <w:rsid w:val="007835B4"/>
    <w:rsid w:val="00783673"/>
    <w:rsid w:val="00784136"/>
    <w:rsid w:val="00785490"/>
    <w:rsid w:val="007869D8"/>
    <w:rsid w:val="007912B6"/>
    <w:rsid w:val="00791415"/>
    <w:rsid w:val="0079172A"/>
    <w:rsid w:val="007917CF"/>
    <w:rsid w:val="007919B6"/>
    <w:rsid w:val="007925EA"/>
    <w:rsid w:val="0079346E"/>
    <w:rsid w:val="00793C64"/>
    <w:rsid w:val="00793CD8"/>
    <w:rsid w:val="00795C92"/>
    <w:rsid w:val="00796231"/>
    <w:rsid w:val="00797464"/>
    <w:rsid w:val="007A1627"/>
    <w:rsid w:val="007A1CB3"/>
    <w:rsid w:val="007A306F"/>
    <w:rsid w:val="007A43A6"/>
    <w:rsid w:val="007A58A6"/>
    <w:rsid w:val="007A7083"/>
    <w:rsid w:val="007B0746"/>
    <w:rsid w:val="007B23B6"/>
    <w:rsid w:val="007B3D2D"/>
    <w:rsid w:val="007B3D91"/>
    <w:rsid w:val="007B50AE"/>
    <w:rsid w:val="007B51DF"/>
    <w:rsid w:val="007B6C90"/>
    <w:rsid w:val="007B7C8D"/>
    <w:rsid w:val="007C05DD"/>
    <w:rsid w:val="007C323A"/>
    <w:rsid w:val="007C3D18"/>
    <w:rsid w:val="007C3EC6"/>
    <w:rsid w:val="007C5440"/>
    <w:rsid w:val="007C5E7B"/>
    <w:rsid w:val="007C60BF"/>
    <w:rsid w:val="007C6A07"/>
    <w:rsid w:val="007C75A1"/>
    <w:rsid w:val="007C77A5"/>
    <w:rsid w:val="007D04E5"/>
    <w:rsid w:val="007D0CFB"/>
    <w:rsid w:val="007D5901"/>
    <w:rsid w:val="007D7526"/>
    <w:rsid w:val="007D790B"/>
    <w:rsid w:val="007E0C18"/>
    <w:rsid w:val="007E27DD"/>
    <w:rsid w:val="007E4610"/>
    <w:rsid w:val="007E4715"/>
    <w:rsid w:val="007E505B"/>
    <w:rsid w:val="007E5161"/>
    <w:rsid w:val="007E66B2"/>
    <w:rsid w:val="007E7091"/>
    <w:rsid w:val="007E7605"/>
    <w:rsid w:val="007F3364"/>
    <w:rsid w:val="007F4999"/>
    <w:rsid w:val="00800EE6"/>
    <w:rsid w:val="0080153F"/>
    <w:rsid w:val="008021EA"/>
    <w:rsid w:val="00803FAE"/>
    <w:rsid w:val="0080401C"/>
    <w:rsid w:val="0080605F"/>
    <w:rsid w:val="00807786"/>
    <w:rsid w:val="00811FCB"/>
    <w:rsid w:val="0081527F"/>
    <w:rsid w:val="008158D6"/>
    <w:rsid w:val="00815D1C"/>
    <w:rsid w:val="008160B7"/>
    <w:rsid w:val="00817196"/>
    <w:rsid w:val="00822232"/>
    <w:rsid w:val="008235DB"/>
    <w:rsid w:val="00824AB4"/>
    <w:rsid w:val="00825B4E"/>
    <w:rsid w:val="00825C42"/>
    <w:rsid w:val="00825D25"/>
    <w:rsid w:val="00827111"/>
    <w:rsid w:val="00827D6F"/>
    <w:rsid w:val="008368ED"/>
    <w:rsid w:val="008376AC"/>
    <w:rsid w:val="00837E32"/>
    <w:rsid w:val="00841023"/>
    <w:rsid w:val="00842BD1"/>
    <w:rsid w:val="00843F40"/>
    <w:rsid w:val="008444E8"/>
    <w:rsid w:val="00844E80"/>
    <w:rsid w:val="00846291"/>
    <w:rsid w:val="00846FE7"/>
    <w:rsid w:val="00847547"/>
    <w:rsid w:val="00850621"/>
    <w:rsid w:val="0085142E"/>
    <w:rsid w:val="008544DC"/>
    <w:rsid w:val="00854958"/>
    <w:rsid w:val="0085628F"/>
    <w:rsid w:val="00856911"/>
    <w:rsid w:val="00857526"/>
    <w:rsid w:val="00861471"/>
    <w:rsid w:val="00861869"/>
    <w:rsid w:val="00862392"/>
    <w:rsid w:val="008625B7"/>
    <w:rsid w:val="00865B1B"/>
    <w:rsid w:val="0086614F"/>
    <w:rsid w:val="008673E3"/>
    <w:rsid w:val="008677FD"/>
    <w:rsid w:val="008706D4"/>
    <w:rsid w:val="00870F8A"/>
    <w:rsid w:val="008719A4"/>
    <w:rsid w:val="00871D23"/>
    <w:rsid w:val="00871F3B"/>
    <w:rsid w:val="00872B83"/>
    <w:rsid w:val="00874312"/>
    <w:rsid w:val="0087437C"/>
    <w:rsid w:val="00874C7A"/>
    <w:rsid w:val="00875CD7"/>
    <w:rsid w:val="00876B4D"/>
    <w:rsid w:val="00877F18"/>
    <w:rsid w:val="00880AFA"/>
    <w:rsid w:val="00881FA4"/>
    <w:rsid w:val="00884FF8"/>
    <w:rsid w:val="00885284"/>
    <w:rsid w:val="00886CA8"/>
    <w:rsid w:val="008873FD"/>
    <w:rsid w:val="00890FAD"/>
    <w:rsid w:val="0089118B"/>
    <w:rsid w:val="008941E3"/>
    <w:rsid w:val="00894A88"/>
    <w:rsid w:val="00894DE0"/>
    <w:rsid w:val="00895386"/>
    <w:rsid w:val="0089762D"/>
    <w:rsid w:val="008A05EA"/>
    <w:rsid w:val="008A21FF"/>
    <w:rsid w:val="008A2CE2"/>
    <w:rsid w:val="008A30AC"/>
    <w:rsid w:val="008A34DC"/>
    <w:rsid w:val="008A44B8"/>
    <w:rsid w:val="008A51A8"/>
    <w:rsid w:val="008A54C7"/>
    <w:rsid w:val="008A77D8"/>
    <w:rsid w:val="008B0483"/>
    <w:rsid w:val="008B120C"/>
    <w:rsid w:val="008B2083"/>
    <w:rsid w:val="008B4762"/>
    <w:rsid w:val="008B51A0"/>
    <w:rsid w:val="008B592A"/>
    <w:rsid w:val="008B7955"/>
    <w:rsid w:val="008B7B5C"/>
    <w:rsid w:val="008C0C99"/>
    <w:rsid w:val="008C2017"/>
    <w:rsid w:val="008C2AE6"/>
    <w:rsid w:val="008C4958"/>
    <w:rsid w:val="008C4996"/>
    <w:rsid w:val="008C4BAA"/>
    <w:rsid w:val="008C59C4"/>
    <w:rsid w:val="008C6AE8"/>
    <w:rsid w:val="008C7573"/>
    <w:rsid w:val="008D00A5"/>
    <w:rsid w:val="008D34F1"/>
    <w:rsid w:val="008D39D8"/>
    <w:rsid w:val="008D45B6"/>
    <w:rsid w:val="008D6D1A"/>
    <w:rsid w:val="008D7CE3"/>
    <w:rsid w:val="008D7D44"/>
    <w:rsid w:val="008E065E"/>
    <w:rsid w:val="008E0927"/>
    <w:rsid w:val="008E1909"/>
    <w:rsid w:val="008E3CDA"/>
    <w:rsid w:val="008E70FE"/>
    <w:rsid w:val="008E7304"/>
    <w:rsid w:val="008F086F"/>
    <w:rsid w:val="008F1EAB"/>
    <w:rsid w:val="008F33DC"/>
    <w:rsid w:val="008F477F"/>
    <w:rsid w:val="00900349"/>
    <w:rsid w:val="00902350"/>
    <w:rsid w:val="00902981"/>
    <w:rsid w:val="009029CF"/>
    <w:rsid w:val="0090336B"/>
    <w:rsid w:val="00903BC9"/>
    <w:rsid w:val="00903CD5"/>
    <w:rsid w:val="00904C1D"/>
    <w:rsid w:val="009053AA"/>
    <w:rsid w:val="00906939"/>
    <w:rsid w:val="00910B7D"/>
    <w:rsid w:val="00910BF7"/>
    <w:rsid w:val="00911DFB"/>
    <w:rsid w:val="0091213B"/>
    <w:rsid w:val="009139D9"/>
    <w:rsid w:val="00914AD8"/>
    <w:rsid w:val="00914E91"/>
    <w:rsid w:val="00914FCD"/>
    <w:rsid w:val="00916079"/>
    <w:rsid w:val="00917CE9"/>
    <w:rsid w:val="00920BF2"/>
    <w:rsid w:val="00922010"/>
    <w:rsid w:val="00922466"/>
    <w:rsid w:val="009235D1"/>
    <w:rsid w:val="00924A63"/>
    <w:rsid w:val="00925158"/>
    <w:rsid w:val="0092744B"/>
    <w:rsid w:val="0093140D"/>
    <w:rsid w:val="00931BD9"/>
    <w:rsid w:val="009357A4"/>
    <w:rsid w:val="00935AF8"/>
    <w:rsid w:val="009368F3"/>
    <w:rsid w:val="009409FF"/>
    <w:rsid w:val="00940A79"/>
    <w:rsid w:val="00941636"/>
    <w:rsid w:val="00943742"/>
    <w:rsid w:val="009443F7"/>
    <w:rsid w:val="00944C8F"/>
    <w:rsid w:val="00945C05"/>
    <w:rsid w:val="00946945"/>
    <w:rsid w:val="009469F9"/>
    <w:rsid w:val="00947713"/>
    <w:rsid w:val="00950DE7"/>
    <w:rsid w:val="00953920"/>
    <w:rsid w:val="00953D47"/>
    <w:rsid w:val="00954A16"/>
    <w:rsid w:val="00956795"/>
    <w:rsid w:val="0095681E"/>
    <w:rsid w:val="009572D4"/>
    <w:rsid w:val="009604A6"/>
    <w:rsid w:val="00961921"/>
    <w:rsid w:val="00963D14"/>
    <w:rsid w:val="0096430A"/>
    <w:rsid w:val="0096554B"/>
    <w:rsid w:val="0096584A"/>
    <w:rsid w:val="00965CD6"/>
    <w:rsid w:val="0096659F"/>
    <w:rsid w:val="0096713F"/>
    <w:rsid w:val="00971F08"/>
    <w:rsid w:val="00973E40"/>
    <w:rsid w:val="00975A87"/>
    <w:rsid w:val="00975C17"/>
    <w:rsid w:val="0097603D"/>
    <w:rsid w:val="00976949"/>
    <w:rsid w:val="00976A26"/>
    <w:rsid w:val="00976F0D"/>
    <w:rsid w:val="00976F8A"/>
    <w:rsid w:val="00980477"/>
    <w:rsid w:val="00982D88"/>
    <w:rsid w:val="00985253"/>
    <w:rsid w:val="009853B3"/>
    <w:rsid w:val="009861FE"/>
    <w:rsid w:val="00986407"/>
    <w:rsid w:val="00986FC7"/>
    <w:rsid w:val="00987FA5"/>
    <w:rsid w:val="00990630"/>
    <w:rsid w:val="009911D4"/>
    <w:rsid w:val="00991761"/>
    <w:rsid w:val="00994DCA"/>
    <w:rsid w:val="009960EC"/>
    <w:rsid w:val="00996146"/>
    <w:rsid w:val="009970DD"/>
    <w:rsid w:val="00997C94"/>
    <w:rsid w:val="009A0062"/>
    <w:rsid w:val="009A0FBA"/>
    <w:rsid w:val="009A1601"/>
    <w:rsid w:val="009A18F5"/>
    <w:rsid w:val="009A1EF2"/>
    <w:rsid w:val="009A3BB6"/>
    <w:rsid w:val="009A3F29"/>
    <w:rsid w:val="009A462D"/>
    <w:rsid w:val="009A55F7"/>
    <w:rsid w:val="009A5CBA"/>
    <w:rsid w:val="009A777A"/>
    <w:rsid w:val="009B052C"/>
    <w:rsid w:val="009B1F30"/>
    <w:rsid w:val="009B2F04"/>
    <w:rsid w:val="009B3AC2"/>
    <w:rsid w:val="009B49EC"/>
    <w:rsid w:val="009B4D5C"/>
    <w:rsid w:val="009B4DF4"/>
    <w:rsid w:val="009B564E"/>
    <w:rsid w:val="009B7E87"/>
    <w:rsid w:val="009C0169"/>
    <w:rsid w:val="009C0F9F"/>
    <w:rsid w:val="009C20FD"/>
    <w:rsid w:val="009C403E"/>
    <w:rsid w:val="009D12F7"/>
    <w:rsid w:val="009D43AF"/>
    <w:rsid w:val="009D4517"/>
    <w:rsid w:val="009D4FF0"/>
    <w:rsid w:val="009D6BB7"/>
    <w:rsid w:val="009D703C"/>
    <w:rsid w:val="009D718F"/>
    <w:rsid w:val="009E0436"/>
    <w:rsid w:val="009E068F"/>
    <w:rsid w:val="009E07F4"/>
    <w:rsid w:val="009E14E0"/>
    <w:rsid w:val="009E35DB"/>
    <w:rsid w:val="009E3F67"/>
    <w:rsid w:val="009E47A3"/>
    <w:rsid w:val="009F0311"/>
    <w:rsid w:val="009F08F3"/>
    <w:rsid w:val="009F1F37"/>
    <w:rsid w:val="009F344F"/>
    <w:rsid w:val="009F38F2"/>
    <w:rsid w:val="009F6C56"/>
    <w:rsid w:val="00A00C0B"/>
    <w:rsid w:val="00A02F2C"/>
    <w:rsid w:val="00A031D8"/>
    <w:rsid w:val="00A033D6"/>
    <w:rsid w:val="00A03C47"/>
    <w:rsid w:val="00A03F8A"/>
    <w:rsid w:val="00A048A8"/>
    <w:rsid w:val="00A04F49"/>
    <w:rsid w:val="00A10281"/>
    <w:rsid w:val="00A124B0"/>
    <w:rsid w:val="00A13E54"/>
    <w:rsid w:val="00A16A6F"/>
    <w:rsid w:val="00A17F63"/>
    <w:rsid w:val="00A2193B"/>
    <w:rsid w:val="00A2351A"/>
    <w:rsid w:val="00A23AC1"/>
    <w:rsid w:val="00A2458B"/>
    <w:rsid w:val="00A264A9"/>
    <w:rsid w:val="00A26DCF"/>
    <w:rsid w:val="00A27785"/>
    <w:rsid w:val="00A30187"/>
    <w:rsid w:val="00A33264"/>
    <w:rsid w:val="00A3448A"/>
    <w:rsid w:val="00A36297"/>
    <w:rsid w:val="00A37B25"/>
    <w:rsid w:val="00A41E2B"/>
    <w:rsid w:val="00A42CBF"/>
    <w:rsid w:val="00A4458E"/>
    <w:rsid w:val="00A45B74"/>
    <w:rsid w:val="00A47F83"/>
    <w:rsid w:val="00A5205F"/>
    <w:rsid w:val="00A52E1D"/>
    <w:rsid w:val="00A54D4B"/>
    <w:rsid w:val="00A61499"/>
    <w:rsid w:val="00A62A77"/>
    <w:rsid w:val="00A63483"/>
    <w:rsid w:val="00A63B0E"/>
    <w:rsid w:val="00A64128"/>
    <w:rsid w:val="00A657D7"/>
    <w:rsid w:val="00A660AC"/>
    <w:rsid w:val="00A67E6C"/>
    <w:rsid w:val="00A70260"/>
    <w:rsid w:val="00A71B99"/>
    <w:rsid w:val="00A722BE"/>
    <w:rsid w:val="00A739D0"/>
    <w:rsid w:val="00A75434"/>
    <w:rsid w:val="00A761D4"/>
    <w:rsid w:val="00A76B09"/>
    <w:rsid w:val="00A77EC4"/>
    <w:rsid w:val="00A81C4D"/>
    <w:rsid w:val="00A92879"/>
    <w:rsid w:val="00A93DE8"/>
    <w:rsid w:val="00A9442A"/>
    <w:rsid w:val="00A9457F"/>
    <w:rsid w:val="00A97429"/>
    <w:rsid w:val="00A9745F"/>
    <w:rsid w:val="00AA016F"/>
    <w:rsid w:val="00AA1ED6"/>
    <w:rsid w:val="00AA428B"/>
    <w:rsid w:val="00AA51D6"/>
    <w:rsid w:val="00AA6D44"/>
    <w:rsid w:val="00AB0BC8"/>
    <w:rsid w:val="00AB11CA"/>
    <w:rsid w:val="00AB14D9"/>
    <w:rsid w:val="00AB1903"/>
    <w:rsid w:val="00AB4007"/>
    <w:rsid w:val="00AB4AB8"/>
    <w:rsid w:val="00AB528E"/>
    <w:rsid w:val="00AB655E"/>
    <w:rsid w:val="00AC007F"/>
    <w:rsid w:val="00AC0CE1"/>
    <w:rsid w:val="00AC2383"/>
    <w:rsid w:val="00AC260A"/>
    <w:rsid w:val="00AC2ECD"/>
    <w:rsid w:val="00AC2FB8"/>
    <w:rsid w:val="00AC3119"/>
    <w:rsid w:val="00AC49FB"/>
    <w:rsid w:val="00AC5A10"/>
    <w:rsid w:val="00AC686B"/>
    <w:rsid w:val="00AD0AA3"/>
    <w:rsid w:val="00AD2D32"/>
    <w:rsid w:val="00AD3F94"/>
    <w:rsid w:val="00AD4A5A"/>
    <w:rsid w:val="00AD4E88"/>
    <w:rsid w:val="00AD59F0"/>
    <w:rsid w:val="00AD72F7"/>
    <w:rsid w:val="00AE27AC"/>
    <w:rsid w:val="00AE40E0"/>
    <w:rsid w:val="00AE4DBA"/>
    <w:rsid w:val="00AE4F07"/>
    <w:rsid w:val="00AF1C5D"/>
    <w:rsid w:val="00AF42D7"/>
    <w:rsid w:val="00AF44C1"/>
    <w:rsid w:val="00AF4B00"/>
    <w:rsid w:val="00B00405"/>
    <w:rsid w:val="00B006FE"/>
    <w:rsid w:val="00B007CB"/>
    <w:rsid w:val="00B02AA9"/>
    <w:rsid w:val="00B02FA3"/>
    <w:rsid w:val="00B05084"/>
    <w:rsid w:val="00B06F44"/>
    <w:rsid w:val="00B1109F"/>
    <w:rsid w:val="00B11232"/>
    <w:rsid w:val="00B11699"/>
    <w:rsid w:val="00B134C6"/>
    <w:rsid w:val="00B13ACE"/>
    <w:rsid w:val="00B15540"/>
    <w:rsid w:val="00B157F9"/>
    <w:rsid w:val="00B2004D"/>
    <w:rsid w:val="00B20256"/>
    <w:rsid w:val="00B20D09"/>
    <w:rsid w:val="00B24D8E"/>
    <w:rsid w:val="00B2551F"/>
    <w:rsid w:val="00B2763F"/>
    <w:rsid w:val="00B27AAC"/>
    <w:rsid w:val="00B30929"/>
    <w:rsid w:val="00B31FDD"/>
    <w:rsid w:val="00B326B1"/>
    <w:rsid w:val="00B34A50"/>
    <w:rsid w:val="00B36464"/>
    <w:rsid w:val="00B3727D"/>
    <w:rsid w:val="00B372AA"/>
    <w:rsid w:val="00B37A87"/>
    <w:rsid w:val="00B37F1E"/>
    <w:rsid w:val="00B40445"/>
    <w:rsid w:val="00B409E0"/>
    <w:rsid w:val="00B415FB"/>
    <w:rsid w:val="00B41888"/>
    <w:rsid w:val="00B43A6A"/>
    <w:rsid w:val="00B45A52"/>
    <w:rsid w:val="00B46175"/>
    <w:rsid w:val="00B466D3"/>
    <w:rsid w:val="00B47FC7"/>
    <w:rsid w:val="00B548B7"/>
    <w:rsid w:val="00B56DDC"/>
    <w:rsid w:val="00B57D1B"/>
    <w:rsid w:val="00B606AC"/>
    <w:rsid w:val="00B65C0D"/>
    <w:rsid w:val="00B664C7"/>
    <w:rsid w:val="00B67B2D"/>
    <w:rsid w:val="00B739F6"/>
    <w:rsid w:val="00B7484E"/>
    <w:rsid w:val="00B76F59"/>
    <w:rsid w:val="00B81A6C"/>
    <w:rsid w:val="00B85DE5"/>
    <w:rsid w:val="00B9063B"/>
    <w:rsid w:val="00B90F73"/>
    <w:rsid w:val="00B916B3"/>
    <w:rsid w:val="00B93B59"/>
    <w:rsid w:val="00B9406A"/>
    <w:rsid w:val="00B94FFF"/>
    <w:rsid w:val="00BA0129"/>
    <w:rsid w:val="00BA16C0"/>
    <w:rsid w:val="00BA2280"/>
    <w:rsid w:val="00BA2A08"/>
    <w:rsid w:val="00BA56D2"/>
    <w:rsid w:val="00BA76E0"/>
    <w:rsid w:val="00BB194A"/>
    <w:rsid w:val="00BB2A25"/>
    <w:rsid w:val="00BB3AEE"/>
    <w:rsid w:val="00BB51E9"/>
    <w:rsid w:val="00BC0FDC"/>
    <w:rsid w:val="00BC3053"/>
    <w:rsid w:val="00BC4D2E"/>
    <w:rsid w:val="00BC565B"/>
    <w:rsid w:val="00BD48AC"/>
    <w:rsid w:val="00BD4F43"/>
    <w:rsid w:val="00BD5F1A"/>
    <w:rsid w:val="00BD7E09"/>
    <w:rsid w:val="00BE1234"/>
    <w:rsid w:val="00BE1BD1"/>
    <w:rsid w:val="00BE2FA6"/>
    <w:rsid w:val="00BE333F"/>
    <w:rsid w:val="00BE376C"/>
    <w:rsid w:val="00BE4F20"/>
    <w:rsid w:val="00BE6F8E"/>
    <w:rsid w:val="00BE7406"/>
    <w:rsid w:val="00BE7603"/>
    <w:rsid w:val="00BF059A"/>
    <w:rsid w:val="00BF3279"/>
    <w:rsid w:val="00BF48AB"/>
    <w:rsid w:val="00BF72A1"/>
    <w:rsid w:val="00BF74C7"/>
    <w:rsid w:val="00C01434"/>
    <w:rsid w:val="00C015F1"/>
    <w:rsid w:val="00C01F33"/>
    <w:rsid w:val="00C02CC6"/>
    <w:rsid w:val="00C039F4"/>
    <w:rsid w:val="00C040F7"/>
    <w:rsid w:val="00C044AB"/>
    <w:rsid w:val="00C05706"/>
    <w:rsid w:val="00C067FF"/>
    <w:rsid w:val="00C06E52"/>
    <w:rsid w:val="00C07377"/>
    <w:rsid w:val="00C10478"/>
    <w:rsid w:val="00C12107"/>
    <w:rsid w:val="00C12CC7"/>
    <w:rsid w:val="00C13D42"/>
    <w:rsid w:val="00C14D4B"/>
    <w:rsid w:val="00C154BB"/>
    <w:rsid w:val="00C2374C"/>
    <w:rsid w:val="00C25493"/>
    <w:rsid w:val="00C268E6"/>
    <w:rsid w:val="00C2776E"/>
    <w:rsid w:val="00C279B5"/>
    <w:rsid w:val="00C27C45"/>
    <w:rsid w:val="00C3223F"/>
    <w:rsid w:val="00C33DD6"/>
    <w:rsid w:val="00C3590A"/>
    <w:rsid w:val="00C3719D"/>
    <w:rsid w:val="00C37CB2"/>
    <w:rsid w:val="00C37FA6"/>
    <w:rsid w:val="00C409EA"/>
    <w:rsid w:val="00C44AAD"/>
    <w:rsid w:val="00C45CBA"/>
    <w:rsid w:val="00C473A5"/>
    <w:rsid w:val="00C54995"/>
    <w:rsid w:val="00C549FF"/>
    <w:rsid w:val="00C54D41"/>
    <w:rsid w:val="00C54E5F"/>
    <w:rsid w:val="00C56088"/>
    <w:rsid w:val="00C56CD2"/>
    <w:rsid w:val="00C60783"/>
    <w:rsid w:val="00C634AB"/>
    <w:rsid w:val="00C64672"/>
    <w:rsid w:val="00C64CA0"/>
    <w:rsid w:val="00C65C64"/>
    <w:rsid w:val="00C70697"/>
    <w:rsid w:val="00C72093"/>
    <w:rsid w:val="00C72EF4"/>
    <w:rsid w:val="00C744FE"/>
    <w:rsid w:val="00C75D2F"/>
    <w:rsid w:val="00C767BE"/>
    <w:rsid w:val="00C76E3C"/>
    <w:rsid w:val="00C81568"/>
    <w:rsid w:val="00C8156B"/>
    <w:rsid w:val="00C8287E"/>
    <w:rsid w:val="00C84DFD"/>
    <w:rsid w:val="00C87CD0"/>
    <w:rsid w:val="00C9027A"/>
    <w:rsid w:val="00C9068E"/>
    <w:rsid w:val="00C93814"/>
    <w:rsid w:val="00C93C4B"/>
    <w:rsid w:val="00C944AB"/>
    <w:rsid w:val="00C95B40"/>
    <w:rsid w:val="00C968E2"/>
    <w:rsid w:val="00C97217"/>
    <w:rsid w:val="00CA04D1"/>
    <w:rsid w:val="00CA1ED8"/>
    <w:rsid w:val="00CA5D4C"/>
    <w:rsid w:val="00CA5F95"/>
    <w:rsid w:val="00CA61B1"/>
    <w:rsid w:val="00CA6F85"/>
    <w:rsid w:val="00CB09AC"/>
    <w:rsid w:val="00CB10DE"/>
    <w:rsid w:val="00CB1F63"/>
    <w:rsid w:val="00CB2283"/>
    <w:rsid w:val="00CB2D09"/>
    <w:rsid w:val="00CB7170"/>
    <w:rsid w:val="00CC040E"/>
    <w:rsid w:val="00CC0731"/>
    <w:rsid w:val="00CC111F"/>
    <w:rsid w:val="00CC2011"/>
    <w:rsid w:val="00CC3EA0"/>
    <w:rsid w:val="00CC4661"/>
    <w:rsid w:val="00CC5696"/>
    <w:rsid w:val="00CC7B45"/>
    <w:rsid w:val="00CD1188"/>
    <w:rsid w:val="00CD2742"/>
    <w:rsid w:val="00CD2ED1"/>
    <w:rsid w:val="00CD337B"/>
    <w:rsid w:val="00CD5D7F"/>
    <w:rsid w:val="00CE0424"/>
    <w:rsid w:val="00CE18B4"/>
    <w:rsid w:val="00CE3348"/>
    <w:rsid w:val="00CE476D"/>
    <w:rsid w:val="00CE6D80"/>
    <w:rsid w:val="00CE721B"/>
    <w:rsid w:val="00CE7561"/>
    <w:rsid w:val="00CF1354"/>
    <w:rsid w:val="00CF3B1F"/>
    <w:rsid w:val="00CF3BF6"/>
    <w:rsid w:val="00CF625B"/>
    <w:rsid w:val="00CF687E"/>
    <w:rsid w:val="00D00F64"/>
    <w:rsid w:val="00D01123"/>
    <w:rsid w:val="00D01AC7"/>
    <w:rsid w:val="00D0349B"/>
    <w:rsid w:val="00D067F2"/>
    <w:rsid w:val="00D07683"/>
    <w:rsid w:val="00D10249"/>
    <w:rsid w:val="00D10734"/>
    <w:rsid w:val="00D115C3"/>
    <w:rsid w:val="00D11897"/>
    <w:rsid w:val="00D13135"/>
    <w:rsid w:val="00D1325B"/>
    <w:rsid w:val="00D13E4E"/>
    <w:rsid w:val="00D17235"/>
    <w:rsid w:val="00D179CE"/>
    <w:rsid w:val="00D21B38"/>
    <w:rsid w:val="00D22B05"/>
    <w:rsid w:val="00D239A7"/>
    <w:rsid w:val="00D23F47"/>
    <w:rsid w:val="00D32973"/>
    <w:rsid w:val="00D34D6E"/>
    <w:rsid w:val="00D364FA"/>
    <w:rsid w:val="00D36E71"/>
    <w:rsid w:val="00D37D87"/>
    <w:rsid w:val="00D40B33"/>
    <w:rsid w:val="00D41A0A"/>
    <w:rsid w:val="00D4318F"/>
    <w:rsid w:val="00D438BF"/>
    <w:rsid w:val="00D439D5"/>
    <w:rsid w:val="00D440F8"/>
    <w:rsid w:val="00D4417D"/>
    <w:rsid w:val="00D457A6"/>
    <w:rsid w:val="00D45D29"/>
    <w:rsid w:val="00D47211"/>
    <w:rsid w:val="00D5190E"/>
    <w:rsid w:val="00D52858"/>
    <w:rsid w:val="00D54295"/>
    <w:rsid w:val="00D546FF"/>
    <w:rsid w:val="00D5521F"/>
    <w:rsid w:val="00D55AD5"/>
    <w:rsid w:val="00D576CA"/>
    <w:rsid w:val="00D57DAD"/>
    <w:rsid w:val="00D61AF5"/>
    <w:rsid w:val="00D6426C"/>
    <w:rsid w:val="00D652B5"/>
    <w:rsid w:val="00D66155"/>
    <w:rsid w:val="00D67302"/>
    <w:rsid w:val="00D708B0"/>
    <w:rsid w:val="00D77B1D"/>
    <w:rsid w:val="00D8021F"/>
    <w:rsid w:val="00D80383"/>
    <w:rsid w:val="00D80E81"/>
    <w:rsid w:val="00D80F0D"/>
    <w:rsid w:val="00D823C6"/>
    <w:rsid w:val="00D8327F"/>
    <w:rsid w:val="00D83CBA"/>
    <w:rsid w:val="00D86CA3"/>
    <w:rsid w:val="00D871CE"/>
    <w:rsid w:val="00D9196D"/>
    <w:rsid w:val="00D91E76"/>
    <w:rsid w:val="00D91EBD"/>
    <w:rsid w:val="00D92982"/>
    <w:rsid w:val="00D9310F"/>
    <w:rsid w:val="00D946AF"/>
    <w:rsid w:val="00D9471E"/>
    <w:rsid w:val="00D9484C"/>
    <w:rsid w:val="00D94B49"/>
    <w:rsid w:val="00D94FDE"/>
    <w:rsid w:val="00D95818"/>
    <w:rsid w:val="00D958F6"/>
    <w:rsid w:val="00D96941"/>
    <w:rsid w:val="00D969E7"/>
    <w:rsid w:val="00DA1351"/>
    <w:rsid w:val="00DA305E"/>
    <w:rsid w:val="00DA5417"/>
    <w:rsid w:val="00DA56E8"/>
    <w:rsid w:val="00DA5CFA"/>
    <w:rsid w:val="00DA6CE3"/>
    <w:rsid w:val="00DB0A9F"/>
    <w:rsid w:val="00DB28ED"/>
    <w:rsid w:val="00DB377D"/>
    <w:rsid w:val="00DB430F"/>
    <w:rsid w:val="00DB4367"/>
    <w:rsid w:val="00DC2D36"/>
    <w:rsid w:val="00DC3357"/>
    <w:rsid w:val="00DC44EA"/>
    <w:rsid w:val="00DC4F7C"/>
    <w:rsid w:val="00DC51D4"/>
    <w:rsid w:val="00DC53EF"/>
    <w:rsid w:val="00DD1513"/>
    <w:rsid w:val="00DD1E5A"/>
    <w:rsid w:val="00DD2FE7"/>
    <w:rsid w:val="00DD6695"/>
    <w:rsid w:val="00DE3BF9"/>
    <w:rsid w:val="00DE448E"/>
    <w:rsid w:val="00DE465E"/>
    <w:rsid w:val="00DE5608"/>
    <w:rsid w:val="00DE58D0"/>
    <w:rsid w:val="00DE62D1"/>
    <w:rsid w:val="00DE634B"/>
    <w:rsid w:val="00DE654F"/>
    <w:rsid w:val="00DE6D8E"/>
    <w:rsid w:val="00DE715E"/>
    <w:rsid w:val="00DF0B6E"/>
    <w:rsid w:val="00DF15E0"/>
    <w:rsid w:val="00DF169F"/>
    <w:rsid w:val="00DF202E"/>
    <w:rsid w:val="00DF37A0"/>
    <w:rsid w:val="00E038D4"/>
    <w:rsid w:val="00E04211"/>
    <w:rsid w:val="00E10378"/>
    <w:rsid w:val="00E110E7"/>
    <w:rsid w:val="00E11B20"/>
    <w:rsid w:val="00E11D07"/>
    <w:rsid w:val="00E124FE"/>
    <w:rsid w:val="00E1298A"/>
    <w:rsid w:val="00E17FA2"/>
    <w:rsid w:val="00E22330"/>
    <w:rsid w:val="00E2339A"/>
    <w:rsid w:val="00E24BE9"/>
    <w:rsid w:val="00E25AEA"/>
    <w:rsid w:val="00E269F1"/>
    <w:rsid w:val="00E30B5A"/>
    <w:rsid w:val="00E3123D"/>
    <w:rsid w:val="00E31461"/>
    <w:rsid w:val="00E31D43"/>
    <w:rsid w:val="00E32608"/>
    <w:rsid w:val="00E3316B"/>
    <w:rsid w:val="00E34188"/>
    <w:rsid w:val="00E34B6E"/>
    <w:rsid w:val="00E35559"/>
    <w:rsid w:val="00E36D61"/>
    <w:rsid w:val="00E3723A"/>
    <w:rsid w:val="00E37860"/>
    <w:rsid w:val="00E4082E"/>
    <w:rsid w:val="00E42455"/>
    <w:rsid w:val="00E43A99"/>
    <w:rsid w:val="00E446F1"/>
    <w:rsid w:val="00E46886"/>
    <w:rsid w:val="00E47AEF"/>
    <w:rsid w:val="00E52BFA"/>
    <w:rsid w:val="00E53856"/>
    <w:rsid w:val="00E53B75"/>
    <w:rsid w:val="00E548AA"/>
    <w:rsid w:val="00E54E3B"/>
    <w:rsid w:val="00E5563D"/>
    <w:rsid w:val="00E57565"/>
    <w:rsid w:val="00E604DD"/>
    <w:rsid w:val="00E6091D"/>
    <w:rsid w:val="00E634A8"/>
    <w:rsid w:val="00E63838"/>
    <w:rsid w:val="00E64434"/>
    <w:rsid w:val="00E67C51"/>
    <w:rsid w:val="00E7256E"/>
    <w:rsid w:val="00E72EFC"/>
    <w:rsid w:val="00E74F05"/>
    <w:rsid w:val="00E758EC"/>
    <w:rsid w:val="00E81F2F"/>
    <w:rsid w:val="00E81FA4"/>
    <w:rsid w:val="00E82216"/>
    <w:rsid w:val="00E822B8"/>
    <w:rsid w:val="00E8234C"/>
    <w:rsid w:val="00E838B2"/>
    <w:rsid w:val="00E83AA9"/>
    <w:rsid w:val="00E85928"/>
    <w:rsid w:val="00E87324"/>
    <w:rsid w:val="00E87822"/>
    <w:rsid w:val="00E87F9D"/>
    <w:rsid w:val="00E90395"/>
    <w:rsid w:val="00E903AD"/>
    <w:rsid w:val="00E90542"/>
    <w:rsid w:val="00E90DC4"/>
    <w:rsid w:val="00E90E49"/>
    <w:rsid w:val="00E917F9"/>
    <w:rsid w:val="00E9291C"/>
    <w:rsid w:val="00E92C31"/>
    <w:rsid w:val="00E93FFE"/>
    <w:rsid w:val="00E94F8A"/>
    <w:rsid w:val="00E961D6"/>
    <w:rsid w:val="00EA12FF"/>
    <w:rsid w:val="00EA2606"/>
    <w:rsid w:val="00EA2CAE"/>
    <w:rsid w:val="00EA2D13"/>
    <w:rsid w:val="00EA6BFA"/>
    <w:rsid w:val="00EA7A41"/>
    <w:rsid w:val="00EB077B"/>
    <w:rsid w:val="00EB0FE1"/>
    <w:rsid w:val="00EB273D"/>
    <w:rsid w:val="00EB4EA2"/>
    <w:rsid w:val="00EB6FEB"/>
    <w:rsid w:val="00EB7508"/>
    <w:rsid w:val="00EC0106"/>
    <w:rsid w:val="00EC24D5"/>
    <w:rsid w:val="00EC27C6"/>
    <w:rsid w:val="00EC4207"/>
    <w:rsid w:val="00EC5653"/>
    <w:rsid w:val="00EC602E"/>
    <w:rsid w:val="00EC71CE"/>
    <w:rsid w:val="00EC7D5B"/>
    <w:rsid w:val="00ED1006"/>
    <w:rsid w:val="00ED2C33"/>
    <w:rsid w:val="00ED33E3"/>
    <w:rsid w:val="00ED551C"/>
    <w:rsid w:val="00EE2449"/>
    <w:rsid w:val="00EE4B27"/>
    <w:rsid w:val="00EE739D"/>
    <w:rsid w:val="00EF0D52"/>
    <w:rsid w:val="00EF18FE"/>
    <w:rsid w:val="00EF1E6E"/>
    <w:rsid w:val="00EF1F18"/>
    <w:rsid w:val="00EF27C7"/>
    <w:rsid w:val="00EF5787"/>
    <w:rsid w:val="00EF60D0"/>
    <w:rsid w:val="00EF7332"/>
    <w:rsid w:val="00F00FC6"/>
    <w:rsid w:val="00F04C1B"/>
    <w:rsid w:val="00F0528D"/>
    <w:rsid w:val="00F06C67"/>
    <w:rsid w:val="00F06DFD"/>
    <w:rsid w:val="00F071D1"/>
    <w:rsid w:val="00F07533"/>
    <w:rsid w:val="00F105CD"/>
    <w:rsid w:val="00F10629"/>
    <w:rsid w:val="00F1287F"/>
    <w:rsid w:val="00F1477B"/>
    <w:rsid w:val="00F15FA5"/>
    <w:rsid w:val="00F209B7"/>
    <w:rsid w:val="00F20F5C"/>
    <w:rsid w:val="00F2364C"/>
    <w:rsid w:val="00F2376F"/>
    <w:rsid w:val="00F243D8"/>
    <w:rsid w:val="00F26BC0"/>
    <w:rsid w:val="00F27CC9"/>
    <w:rsid w:val="00F30828"/>
    <w:rsid w:val="00F313D6"/>
    <w:rsid w:val="00F3407C"/>
    <w:rsid w:val="00F40402"/>
    <w:rsid w:val="00F40F0C"/>
    <w:rsid w:val="00F471CF"/>
    <w:rsid w:val="00F4766C"/>
    <w:rsid w:val="00F5060E"/>
    <w:rsid w:val="00F507D1"/>
    <w:rsid w:val="00F519CE"/>
    <w:rsid w:val="00F51ADA"/>
    <w:rsid w:val="00F54B2D"/>
    <w:rsid w:val="00F54F3B"/>
    <w:rsid w:val="00F554AC"/>
    <w:rsid w:val="00F5553F"/>
    <w:rsid w:val="00F579B5"/>
    <w:rsid w:val="00F60173"/>
    <w:rsid w:val="00F60203"/>
    <w:rsid w:val="00F607C5"/>
    <w:rsid w:val="00F60DEA"/>
    <w:rsid w:val="00F61F38"/>
    <w:rsid w:val="00F6302A"/>
    <w:rsid w:val="00F63950"/>
    <w:rsid w:val="00F64C2B"/>
    <w:rsid w:val="00F64DF2"/>
    <w:rsid w:val="00F651BE"/>
    <w:rsid w:val="00F66B6F"/>
    <w:rsid w:val="00F67F53"/>
    <w:rsid w:val="00F703BE"/>
    <w:rsid w:val="00F70BCA"/>
    <w:rsid w:val="00F71F69"/>
    <w:rsid w:val="00F72B72"/>
    <w:rsid w:val="00F73EFA"/>
    <w:rsid w:val="00F74BB9"/>
    <w:rsid w:val="00F754B9"/>
    <w:rsid w:val="00F75582"/>
    <w:rsid w:val="00F76561"/>
    <w:rsid w:val="00F76EFA"/>
    <w:rsid w:val="00F7756C"/>
    <w:rsid w:val="00F804BE"/>
    <w:rsid w:val="00F80547"/>
    <w:rsid w:val="00F817CE"/>
    <w:rsid w:val="00F81F7C"/>
    <w:rsid w:val="00F8456C"/>
    <w:rsid w:val="00F859D8"/>
    <w:rsid w:val="00F865BB"/>
    <w:rsid w:val="00F868F5"/>
    <w:rsid w:val="00F87173"/>
    <w:rsid w:val="00F9056A"/>
    <w:rsid w:val="00F90F8D"/>
    <w:rsid w:val="00F922B4"/>
    <w:rsid w:val="00F9262A"/>
    <w:rsid w:val="00F92782"/>
    <w:rsid w:val="00F93AA9"/>
    <w:rsid w:val="00F960C4"/>
    <w:rsid w:val="00F96985"/>
    <w:rsid w:val="00F97838"/>
    <w:rsid w:val="00F97DB3"/>
    <w:rsid w:val="00FA2BB3"/>
    <w:rsid w:val="00FA425C"/>
    <w:rsid w:val="00FA65C2"/>
    <w:rsid w:val="00FB25D3"/>
    <w:rsid w:val="00FB4738"/>
    <w:rsid w:val="00FB4787"/>
    <w:rsid w:val="00FB4C80"/>
    <w:rsid w:val="00FB6A6A"/>
    <w:rsid w:val="00FC0998"/>
    <w:rsid w:val="00FC2C95"/>
    <w:rsid w:val="00FC4E17"/>
    <w:rsid w:val="00FC7429"/>
    <w:rsid w:val="00FD0514"/>
    <w:rsid w:val="00FD07F6"/>
    <w:rsid w:val="00FD1EC8"/>
    <w:rsid w:val="00FD3D27"/>
    <w:rsid w:val="00FD47ED"/>
    <w:rsid w:val="00FD74DB"/>
    <w:rsid w:val="00FD7660"/>
    <w:rsid w:val="00FD7BC4"/>
    <w:rsid w:val="00FD7C0A"/>
    <w:rsid w:val="00FE0655"/>
    <w:rsid w:val="00FE21FD"/>
    <w:rsid w:val="00FE2365"/>
    <w:rsid w:val="00FE37D7"/>
    <w:rsid w:val="00FE4C7B"/>
    <w:rsid w:val="00FE7336"/>
    <w:rsid w:val="00FE787C"/>
    <w:rsid w:val="00FF0BCC"/>
    <w:rsid w:val="00FF1EA0"/>
    <w:rsid w:val="00FF35DC"/>
    <w:rsid w:val="00FF45A5"/>
    <w:rsid w:val="00FF4D95"/>
    <w:rsid w:val="00FF5247"/>
    <w:rsid w:val="00FF5C91"/>
    <w:rsid w:val="00FF742A"/>
    <w:rsid w:val="00FF7B43"/>
    <w:rsid w:val="01FC72F8"/>
    <w:rsid w:val="02309A22"/>
    <w:rsid w:val="0293496B"/>
    <w:rsid w:val="02A40A4D"/>
    <w:rsid w:val="030F70BE"/>
    <w:rsid w:val="03CC0E7C"/>
    <w:rsid w:val="04A50A28"/>
    <w:rsid w:val="05A0C175"/>
    <w:rsid w:val="07F8F112"/>
    <w:rsid w:val="087AB20F"/>
    <w:rsid w:val="09EE4E7E"/>
    <w:rsid w:val="0A73FED1"/>
    <w:rsid w:val="0AC887D4"/>
    <w:rsid w:val="0B4D4D34"/>
    <w:rsid w:val="0BAE80B4"/>
    <w:rsid w:val="0CC8A3BD"/>
    <w:rsid w:val="0E02FC34"/>
    <w:rsid w:val="0FACE76E"/>
    <w:rsid w:val="0FE0424D"/>
    <w:rsid w:val="10054527"/>
    <w:rsid w:val="102133DE"/>
    <w:rsid w:val="102A3DD9"/>
    <w:rsid w:val="10FC36D7"/>
    <w:rsid w:val="116A5E2F"/>
    <w:rsid w:val="1210AA9F"/>
    <w:rsid w:val="12C5CBC5"/>
    <w:rsid w:val="1359E8F5"/>
    <w:rsid w:val="14B0CFEC"/>
    <w:rsid w:val="14B85406"/>
    <w:rsid w:val="14C5DC2D"/>
    <w:rsid w:val="1506DDA8"/>
    <w:rsid w:val="152430BB"/>
    <w:rsid w:val="1585EF56"/>
    <w:rsid w:val="1596489B"/>
    <w:rsid w:val="15AEDE2B"/>
    <w:rsid w:val="15D91EF6"/>
    <w:rsid w:val="1600B528"/>
    <w:rsid w:val="17689E10"/>
    <w:rsid w:val="18AA94EB"/>
    <w:rsid w:val="18F9097B"/>
    <w:rsid w:val="192EA2F7"/>
    <w:rsid w:val="19BD6CE9"/>
    <w:rsid w:val="1AADBDB8"/>
    <w:rsid w:val="1C6F6088"/>
    <w:rsid w:val="1C72BBE0"/>
    <w:rsid w:val="1D947AC4"/>
    <w:rsid w:val="1E40F840"/>
    <w:rsid w:val="1F2BBDFB"/>
    <w:rsid w:val="1FA2481C"/>
    <w:rsid w:val="1FB54984"/>
    <w:rsid w:val="2029D173"/>
    <w:rsid w:val="20D0ECC5"/>
    <w:rsid w:val="20EBC36F"/>
    <w:rsid w:val="215EBA08"/>
    <w:rsid w:val="21CA891B"/>
    <w:rsid w:val="2242533B"/>
    <w:rsid w:val="22985DDC"/>
    <w:rsid w:val="22F19B51"/>
    <w:rsid w:val="2365D015"/>
    <w:rsid w:val="236C7F80"/>
    <w:rsid w:val="2373DF7E"/>
    <w:rsid w:val="238BB712"/>
    <w:rsid w:val="253F29B4"/>
    <w:rsid w:val="2595DEF5"/>
    <w:rsid w:val="2691A8FE"/>
    <w:rsid w:val="277CD404"/>
    <w:rsid w:val="29576070"/>
    <w:rsid w:val="2AC84CD2"/>
    <w:rsid w:val="2BD26F55"/>
    <w:rsid w:val="2C293EB6"/>
    <w:rsid w:val="2C41656D"/>
    <w:rsid w:val="2DD989AE"/>
    <w:rsid w:val="2EB91CC8"/>
    <w:rsid w:val="2FBC0AAC"/>
    <w:rsid w:val="2FDF0EFD"/>
    <w:rsid w:val="30E60136"/>
    <w:rsid w:val="31B1D857"/>
    <w:rsid w:val="32429E7F"/>
    <w:rsid w:val="324920C6"/>
    <w:rsid w:val="350574C9"/>
    <w:rsid w:val="35351018"/>
    <w:rsid w:val="3588E3FD"/>
    <w:rsid w:val="361079B4"/>
    <w:rsid w:val="36564FA8"/>
    <w:rsid w:val="375308AF"/>
    <w:rsid w:val="3846CA01"/>
    <w:rsid w:val="39C450DD"/>
    <w:rsid w:val="3A0DE474"/>
    <w:rsid w:val="3A200A8B"/>
    <w:rsid w:val="3A483526"/>
    <w:rsid w:val="3B617866"/>
    <w:rsid w:val="3B85AF6B"/>
    <w:rsid w:val="3BAF2D7F"/>
    <w:rsid w:val="3C0347A6"/>
    <w:rsid w:val="3CE640FE"/>
    <w:rsid w:val="3DD99AB4"/>
    <w:rsid w:val="3FCFED8B"/>
    <w:rsid w:val="3FE30B76"/>
    <w:rsid w:val="4041BDDE"/>
    <w:rsid w:val="4062D8AF"/>
    <w:rsid w:val="425736E3"/>
    <w:rsid w:val="43714F43"/>
    <w:rsid w:val="43B8ECF9"/>
    <w:rsid w:val="44376F02"/>
    <w:rsid w:val="4437799C"/>
    <w:rsid w:val="4456DFDB"/>
    <w:rsid w:val="446CD0D3"/>
    <w:rsid w:val="45588100"/>
    <w:rsid w:val="4612EF45"/>
    <w:rsid w:val="46F35CB9"/>
    <w:rsid w:val="4766F0EE"/>
    <w:rsid w:val="478E513E"/>
    <w:rsid w:val="48065483"/>
    <w:rsid w:val="4ADDFF2E"/>
    <w:rsid w:val="4B16A954"/>
    <w:rsid w:val="4B90B00E"/>
    <w:rsid w:val="4BCA5869"/>
    <w:rsid w:val="4C0C1DCF"/>
    <w:rsid w:val="4C393901"/>
    <w:rsid w:val="4CF23434"/>
    <w:rsid w:val="4D407A6A"/>
    <w:rsid w:val="4D7C0E69"/>
    <w:rsid w:val="4DA84B37"/>
    <w:rsid w:val="4DCCE651"/>
    <w:rsid w:val="4E417A78"/>
    <w:rsid w:val="4E7C174E"/>
    <w:rsid w:val="4EA39F02"/>
    <w:rsid w:val="4EC7ABC0"/>
    <w:rsid w:val="4F0B69B0"/>
    <w:rsid w:val="50FD1ED7"/>
    <w:rsid w:val="51D3AFFF"/>
    <w:rsid w:val="548146F8"/>
    <w:rsid w:val="54D4D9B3"/>
    <w:rsid w:val="56822D35"/>
    <w:rsid w:val="57024DDD"/>
    <w:rsid w:val="57087B9D"/>
    <w:rsid w:val="572A7265"/>
    <w:rsid w:val="57A59DD0"/>
    <w:rsid w:val="57E27817"/>
    <w:rsid w:val="5821EE3F"/>
    <w:rsid w:val="582D7577"/>
    <w:rsid w:val="592BAD01"/>
    <w:rsid w:val="597DDCE0"/>
    <w:rsid w:val="5A24345E"/>
    <w:rsid w:val="5A2DDD1E"/>
    <w:rsid w:val="5A7387AA"/>
    <w:rsid w:val="5A8D9460"/>
    <w:rsid w:val="5B1D989C"/>
    <w:rsid w:val="5B6595CD"/>
    <w:rsid w:val="5BA8FEE7"/>
    <w:rsid w:val="5BAB34A3"/>
    <w:rsid w:val="5BC4708C"/>
    <w:rsid w:val="5C0AE692"/>
    <w:rsid w:val="5CECD632"/>
    <w:rsid w:val="5E192439"/>
    <w:rsid w:val="5ED5DD0E"/>
    <w:rsid w:val="5EEBDE9B"/>
    <w:rsid w:val="5F057DCF"/>
    <w:rsid w:val="5FA51973"/>
    <w:rsid w:val="60032685"/>
    <w:rsid w:val="61229987"/>
    <w:rsid w:val="618EB557"/>
    <w:rsid w:val="62168758"/>
    <w:rsid w:val="624BD174"/>
    <w:rsid w:val="62595A16"/>
    <w:rsid w:val="632BBAF2"/>
    <w:rsid w:val="6369C573"/>
    <w:rsid w:val="640EE4CE"/>
    <w:rsid w:val="64262CA6"/>
    <w:rsid w:val="64F5E9DA"/>
    <w:rsid w:val="6519DD19"/>
    <w:rsid w:val="6625E06A"/>
    <w:rsid w:val="666B8507"/>
    <w:rsid w:val="66CDFCEB"/>
    <w:rsid w:val="66D7FC9F"/>
    <w:rsid w:val="67A77FE3"/>
    <w:rsid w:val="69D232E7"/>
    <w:rsid w:val="6A019174"/>
    <w:rsid w:val="6A8C8405"/>
    <w:rsid w:val="6C7D6767"/>
    <w:rsid w:val="6DB5EF14"/>
    <w:rsid w:val="6E7FE16C"/>
    <w:rsid w:val="6E9084CB"/>
    <w:rsid w:val="6ECD8301"/>
    <w:rsid w:val="6FF825DB"/>
    <w:rsid w:val="70D060EB"/>
    <w:rsid w:val="70EC62C7"/>
    <w:rsid w:val="71D74470"/>
    <w:rsid w:val="727D87C3"/>
    <w:rsid w:val="72A64F34"/>
    <w:rsid w:val="72AE9F20"/>
    <w:rsid w:val="747CAEE7"/>
    <w:rsid w:val="74937796"/>
    <w:rsid w:val="75597D44"/>
    <w:rsid w:val="7567F7D4"/>
    <w:rsid w:val="75AD557C"/>
    <w:rsid w:val="75FB94CC"/>
    <w:rsid w:val="767B4B92"/>
    <w:rsid w:val="7694F6CC"/>
    <w:rsid w:val="770EAB9F"/>
    <w:rsid w:val="7887A738"/>
    <w:rsid w:val="78C168D9"/>
    <w:rsid w:val="78FF5660"/>
    <w:rsid w:val="79607C78"/>
    <w:rsid w:val="7A013D5C"/>
    <w:rsid w:val="7A963E3D"/>
    <w:rsid w:val="7B1D32DA"/>
    <w:rsid w:val="7DB9AD4F"/>
    <w:rsid w:val="7E954CF5"/>
    <w:rsid w:val="7F675FEE"/>
    <w:rsid w:val="7FD7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DB83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 w:qFormat="1"/>
    <w:lsdException w:name="List 2" w:semiHidden="1" w:unhideWhenUsed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qFormat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C3590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  <w:rPr>
      <w:lang w:eastAsia="ja-JP"/>
    </w:rPr>
  </w:style>
  <w:style w:type="paragraph" w:styleId="List">
    <w:name w:val="List"/>
    <w:basedOn w:val="BodyText"/>
    <w:pPr>
      <w:ind w:left="568" w:hanging="284"/>
    </w:pPr>
  </w:style>
  <w:style w:type="paragraph" w:styleId="BodyText">
    <w:name w:val="Body Text"/>
    <w:basedOn w:val="Normal"/>
    <w:link w:val="BodyTextChar"/>
    <w:qFormat/>
    <w:rsid w:val="00D969E7"/>
    <w:pPr>
      <w:spacing w:after="120"/>
      <w:jc w:val="both"/>
    </w:pPr>
    <w:rPr>
      <w:sz w:val="22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rFonts w:ascii="Arial" w:hAnsi="Arial"/>
      <w:sz w:val="20"/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rFonts w:ascii="Arial" w:hAnsi="Arial"/>
      <w:sz w:val="20"/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BodyText"/>
    <w:next w:val="Normal"/>
    <w:uiPriority w:val="99"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  <w:rPr>
      <w:rFonts w:ascii="Arial" w:hAnsi="Arial"/>
      <w:sz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Proposal">
    <w:name w:val="Proposal"/>
    <w:basedOn w:val="BodyText"/>
    <w:pPr>
      <w:numPr>
        <w:numId w:val="10"/>
      </w:numPr>
      <w:tabs>
        <w:tab w:val="clear" w:pos="1304"/>
        <w:tab w:val="left" w:pos="1701"/>
      </w:tabs>
    </w:pPr>
    <w:rPr>
      <w:rFonts w:ascii="Arial" w:hAnsi="Arial"/>
      <w:b/>
      <w:bCs/>
      <w:sz w:val="20"/>
    </w:rPr>
  </w:style>
  <w:style w:type="character" w:customStyle="1" w:styleId="BodyTextChar">
    <w:name w:val="Body Text Char"/>
    <w:link w:val="BodyText"/>
    <w:qFormat/>
    <w:rsid w:val="00D969E7"/>
    <w:rPr>
      <w:rFonts w:ascii="Times New Roman" w:hAnsi="Times New Roman"/>
      <w:sz w:val="22"/>
      <w:lang w:val="en-GB"/>
    </w:rPr>
  </w:style>
  <w:style w:type="paragraph" w:customStyle="1" w:styleId="B5">
    <w:name w:val="B5"/>
    <w:basedOn w:val="List5"/>
    <w:link w:val="B5Char"/>
    <w:qFormat/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sz w:val="22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sz w:val="22"/>
      <w:lang w:val="en-GB"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sz w:val="22"/>
      <w:lang w:val="en-GB" w:eastAsia="ja-JP"/>
    </w:rPr>
  </w:style>
  <w:style w:type="character" w:customStyle="1" w:styleId="B4Char">
    <w:name w:val="B4 Char"/>
    <w:link w:val="B4"/>
    <w:qFormat/>
    <w:rPr>
      <w:rFonts w:ascii="Times New Roman" w:hAnsi="Times New Roman"/>
      <w:sz w:val="22"/>
      <w:lang w:val="en-GB" w:eastAsia="ja-JP"/>
    </w:rPr>
  </w:style>
  <w:style w:type="character" w:customStyle="1" w:styleId="B5Char">
    <w:name w:val="B5 Char"/>
    <w:link w:val="B5"/>
    <w:qFormat/>
    <w:rPr>
      <w:rFonts w:ascii="Times New Roman" w:hAnsi="Times New Roman"/>
      <w:sz w:val="22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sid w:val="00C3590A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p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locked/>
    <w:rPr>
      <w:rFonts w:ascii="Times New Roman" w:hAnsi="Times New Roman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pPr>
      <w:overflowPunct/>
      <w:autoSpaceDE/>
      <w:autoSpaceDN/>
      <w:adjustRightInd/>
      <w:textAlignment w:val="auto"/>
    </w:pPr>
    <w:rPr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unhideWhenUsed/>
    <w:rsid w:val="00910BF7"/>
  </w:style>
  <w:style w:type="character" w:styleId="PlaceholderText">
    <w:name w:val="Placeholder Text"/>
    <w:basedOn w:val="DefaultParagraphFont"/>
    <w:uiPriority w:val="99"/>
    <w:semiHidden/>
    <w:rsid w:val="00E43A99"/>
    <w:rPr>
      <w:color w:val="808080"/>
    </w:rPr>
  </w:style>
  <w:style w:type="paragraph" w:styleId="Revision">
    <w:name w:val="Revision"/>
    <w:hidden/>
    <w:uiPriority w:val="99"/>
    <w:semiHidden/>
    <w:rsid w:val="00067AAD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0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av_EngDoc" ma:contentTypeID="0x01010037A1B2A0B64B6240A8FF8DD0D563EC62010201005C1669E632F7ED45928E2DD4F2E46E45" ma:contentTypeVersion="52" ma:contentTypeDescription="Local content type for artefact management" ma:contentTypeScope="" ma:versionID="2015a6b845cfb77588e44ff9521392a5">
  <xsd:schema xmlns:xsd="http://www.w3.org/2001/XMLSchema" xmlns:xs="http://www.w3.org/2001/XMLSchema" xmlns:p="http://schemas.microsoft.com/office/2006/metadata/properties" xmlns:ns1="http://schemas.microsoft.com/sharepoint/v3" xmlns:ns2="5fcc3bcc-0dfa-4fec-81e5-0fcaf256fc26" xmlns:ns3="dc754534-1218-482f-98bf-47937c096771" xmlns:ns4="2eee56bb-ed78-42ca-9c48-721b044a8874" targetNamespace="http://schemas.microsoft.com/office/2006/metadata/properties" ma:root="true" ma:fieldsID="8490340962cf19d6e880b45ad2617100" ns1:_="" ns2:_="" ns3:_="" ns4:_="">
    <xsd:import namespace="http://schemas.microsoft.com/sharepoint/v3"/>
    <xsd:import namespace="5fcc3bcc-0dfa-4fec-81e5-0fcaf256fc26"/>
    <xsd:import namespace="dc754534-1218-482f-98bf-47937c096771"/>
    <xsd:import namespace="2eee56bb-ed78-42ca-9c48-721b044a8874"/>
    <xsd:element name="properties">
      <xsd:complexType>
        <xsd:sequence>
          <xsd:element name="documentManagement">
            <xsd:complexType>
              <xsd:all>
                <xsd:element ref="ns2:DocStatus" minOccurs="0"/>
                <xsd:element ref="ns2:Mav_EngDocType" minOccurs="0"/>
                <xsd:element ref="ns2:DocInfo" minOccurs="0"/>
                <xsd:element ref="ns2:PlatformType" minOccurs="0"/>
                <xsd:element ref="ns2:ProductName" minOccurs="0"/>
                <xsd:element ref="ns2:SW_Release" minOccurs="0"/>
                <xsd:element ref="ns2:Security" minOccurs="0"/>
                <xsd:element ref="ns2:CustHeat" minOccurs="0"/>
                <xsd:element ref="ns2:Start_x0020_Review" minOccurs="0"/>
                <xsd:element ref="ns2:Document_x0020_URL" minOccurs="0"/>
                <xsd:element ref="ns2:ProdCat" minOccurs="0"/>
                <xsd:element ref="ns2:Artefact" minOccurs="0"/>
                <xsd:element ref="ns2:EngProj" minOccurs="0"/>
                <xsd:element ref="ns2:mav_announc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2:SharedWithUsers" minOccurs="0"/>
                <xsd:element ref="ns2:SharedWithDetails" minOccurs="0"/>
                <xsd:element ref="ns3:MediaServiceEventHashCode" minOccurs="0"/>
                <xsd:element ref="ns3:MediaServiceGenerationTime" minOccurs="0"/>
                <xsd:element ref="ns3:MediaServiceDateTaken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TaxCatchAll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c3bcc-0dfa-4fec-81e5-0fcaf256fc26" elementFormDefault="qualified">
    <xsd:import namespace="http://schemas.microsoft.com/office/2006/documentManagement/types"/>
    <xsd:import namespace="http://schemas.microsoft.com/office/infopath/2007/PartnerControls"/>
    <xsd:element name="DocStatus" ma:index="2" nillable="true" ma:displayName="DocStatus" ma:default="Draft" ma:format="Dropdown" ma:internalName="DocStatus" ma:readOnly="false">
      <xsd:simpleType>
        <xsd:restriction base="dms:Choice">
          <xsd:enumeration value="Draft"/>
          <xsd:enumeration value="Awaiting Review"/>
          <xsd:enumeration value="Rework in Progress"/>
          <xsd:enumeration value="Awaiting Approval"/>
          <xsd:enumeration value="Approved"/>
          <xsd:enumeration value="Archived"/>
        </xsd:restriction>
      </xsd:simpleType>
    </xsd:element>
    <xsd:element name="Mav_EngDocType" ma:index="3" nillable="true" ma:displayName="Mav_EngDocType" ma:default="Other" ma:description="document type" ma:format="Dropdown" ma:internalName="Mav_EngDocType" ma:readOnly="false">
      <xsd:simpleType>
        <xsd:restriction base="dms:Choice">
          <xsd:enumeration value="Capacity"/>
          <xsd:enumeration value="Design"/>
          <xsd:enumeration value="FRS"/>
          <xsd:enumeration value="Gate1"/>
          <xsd:enumeration value="Gate2"/>
          <xsd:enumeration value="Gate3"/>
          <xsd:enumeration value="HLD"/>
          <xsd:enumeration value="Measurement"/>
          <xsd:enumeration value="MIB"/>
          <xsd:enumeration value="LLD"/>
          <xsd:enumeration value="Planning"/>
          <xsd:enumeration value="PLM"/>
          <xsd:enumeration value="R&amp;D Updates"/>
          <xsd:enumeration value="RefDoc"/>
          <xsd:enumeration value="ReleaseNotes"/>
          <xsd:enumeration value="Reports"/>
          <xsd:enumeration value="Requirement"/>
          <xsd:enumeration value="RTM"/>
          <xsd:enumeration value="Template"/>
          <xsd:enumeration value="TestPlan"/>
          <xsd:enumeration value="TestReport"/>
          <xsd:enumeration value="TestStrategy"/>
          <xsd:enumeration value="Other"/>
        </xsd:restriction>
      </xsd:simpleType>
    </xsd:element>
    <xsd:element name="DocInfo" ma:index="4" nillable="true" ma:displayName="DocInfo" ma:internalName="DocInfo" ma:readOnly="false">
      <xsd:simpleType>
        <xsd:restriction base="dms:Note">
          <xsd:maxLength value="255"/>
        </xsd:restriction>
      </xsd:simpleType>
    </xsd:element>
    <xsd:element name="PlatformType" ma:index="5" nillable="true" ma:displayName="PlatformType" ma:internalName="PlatformType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TCA"/>
                    <xsd:enumeration value="Virtualised"/>
                    <xsd:enumeration value="ATCA_and_Virtualised"/>
                    <xsd:enumeration value="Other"/>
                  </xsd:restriction>
                </xsd:simpleType>
              </xsd:element>
            </xsd:sequence>
          </xsd:extension>
        </xsd:complexContent>
      </xsd:complexType>
    </xsd:element>
    <xsd:element name="ProductName" ma:index="6" nillable="true" ma:displayName="ProductName" ma:description="Product Name" ma:format="Dropdown" ma:internalName="ProductName" ma:readOnly="false">
      <xsd:simpleType>
        <xsd:restriction base="dms:Choice">
          <xsd:enumeration value="5G_FEMTO"/>
          <xsd:enumeration value="AAA"/>
          <xsd:enumeration value="AGW"/>
          <xsd:enumeration value="AP"/>
          <xsd:enumeration value="BSG"/>
          <xsd:enumeration value="CAS"/>
          <xsd:enumeration value="CCF"/>
          <xsd:enumeration value="CCPS"/>
          <xsd:enumeration value="CDB"/>
          <xsd:enumeration value="Client"/>
          <xsd:enumeration value="CMS"/>
          <xsd:enumeration value="CPM"/>
          <xsd:enumeration value="CPS"/>
          <xsd:enumeration value="CTAS/SCC-AC"/>
          <xsd:enumeration value="DND"/>
          <xsd:enumeration value="DRA/DSC"/>
          <xsd:enumeration value="EMMS-TAS"/>
          <xsd:enumeration value="Entitlement Server (ES)"/>
          <xsd:enumeration value="EPC"/>
          <xsd:enumeration value="EPDG"/>
          <xsd:enumeration value="EPortal"/>
          <xsd:enumeration value="FAX"/>
          <xsd:enumeration value="GSM"/>
          <xsd:enumeration value="HSS"/>
          <xsd:enumeration value="HSS-FE"/>
          <xsd:enumeration value="ICS-GW"/>
          <xsd:enumeration value="IMS"/>
          <xsd:enumeration value="IWF (CSFB/SR-VCC)"/>
          <xsd:enumeration value="LTE-SEG"/>
          <xsd:enumeration value="MCA"/>
          <xsd:enumeration value="MGCF/MGW"/>
          <xsd:enumeration value="MMC"/>
          <xsd:enumeration value="MME"/>
          <xsd:enumeration value="MMSC"/>
          <xsd:enumeration value="MPG"/>
          <xsd:enumeration value="MR"/>
          <xsd:enumeration value="MReports"/>
          <xsd:enumeration value="MRF"/>
          <xsd:enumeration value="MSIS"/>
          <xsd:enumeration value="MStore"/>
          <xsd:enumeration value="MTAS"/>
          <xsd:enumeration value="NWDB"/>
          <xsd:enumeration value="PCRF"/>
          <xsd:enumeration value="PRS"/>
          <xsd:enumeration value="PSG"/>
          <xsd:enumeration value="RMS"/>
          <xsd:enumeration value="RMS: IPSMGW"/>
          <xsd:enumeration value="RMS: RCS"/>
          <xsd:enumeration value="SAG"/>
          <xsd:enumeration value="SeGW"/>
          <xsd:enumeration value="SMSC"/>
          <xsd:enumeration value="SPS"/>
          <xsd:enumeration value="SRE"/>
          <xsd:enumeration value="UAG"/>
          <xsd:enumeration value="UAG: A-SBC"/>
          <xsd:enumeration value="UAG: I-SBC"/>
          <xsd:enumeration value="UAG: ePDG"/>
          <xsd:enumeration value="UAG: PGW"/>
          <xsd:enumeration value="UAG: SGW"/>
          <xsd:enumeration value="UMR"/>
          <xsd:enumeration value="vEPC"/>
          <xsd:enumeration value="vHSS"/>
          <xsd:enumeration value="vPGW"/>
          <xsd:enumeration value="vSAEGW"/>
          <xsd:enumeration value="VMAS"/>
          <xsd:enumeration value="VMS"/>
          <xsd:enumeration value="Video Voicemail"/>
          <xsd:enumeration value="WebRTC GW"/>
          <xsd:enumeration value="WSG"/>
          <xsd:enumeration value="XDMS"/>
          <xsd:enumeration value="XMS"/>
          <xsd:enumeration value="General-Platform"/>
          <xsd:enumeration value="Other"/>
        </xsd:restriction>
      </xsd:simpleType>
    </xsd:element>
    <xsd:element name="SW_Release" ma:index="7" nillable="true" ma:displayName="SW_Release" ma:description="Software release this applies to." ma:internalName="SW_Release" ma:readOnly="false">
      <xsd:simpleType>
        <xsd:restriction base="dms:Text">
          <xsd:maxLength value="255"/>
        </xsd:restriction>
      </xsd:simpleType>
    </xsd:element>
    <xsd:element name="Security" ma:index="8" nillable="true" ma:displayName="Security" ma:default="Commercial In Confidence" ma:format="Dropdown" ma:internalName="Security" ma:readOnly="false">
      <xsd:simpleType>
        <xsd:restriction base="dms:Choice">
          <xsd:enumeration value="Commercial In Confidence"/>
          <xsd:enumeration value="Company Confidential"/>
          <xsd:enumeration value="Private"/>
          <xsd:enumeration value="Public"/>
        </xsd:restriction>
      </xsd:simpleType>
    </xsd:element>
    <xsd:element name="CustHeat" ma:index="9" nillable="true" ma:displayName="CustHeat" ma:default="ADM" ma:description="Customer mnemonic from heat." ma:format="Dropdown" ma:internalName="CustHeat" ma:readOnly="false">
      <xsd:simpleType>
        <xsd:restriction base="dms:Choice">
          <xsd:enumeration value="Any/Multiple"/>
          <xsd:enumeration value="ADM"/>
          <xsd:enumeration value="AIC"/>
          <xsd:enumeration value="AIR-IBM"/>
          <xsd:enumeration value="AIR-KNY"/>
          <xsd:enumeration value="AIR-NGR"/>
          <xsd:enumeration value="AIS-HP"/>
          <xsd:enumeration value="ALG"/>
          <xsd:enumeration value="ALT"/>
          <xsd:enumeration value="AME"/>
          <xsd:enumeration value="AMX"/>
          <xsd:enumeration value="AMX-Claro-PR"/>
          <xsd:enumeration value="ARC-MUM"/>
          <xsd:enumeration value="AST"/>
          <xsd:enumeration value="ATOS-SA"/>
          <xsd:enumeration value="ATT"/>
          <xsd:enumeration value="ATT-LENOX"/>
          <xsd:enumeration value="ATT_MWI"/>
          <xsd:enumeration value="ATW"/>
          <xsd:enumeration value="BAB"/>
          <xsd:enumeration value="BAN"/>
          <xsd:enumeration value="BAS"/>
          <xsd:enumeration value="BAT"/>
          <xsd:enumeration value="BEN"/>
          <xsd:enumeration value="BERU"/>
          <xsd:enumeration value="BHA-ERIC"/>
          <xsd:enumeration value="BHA-ERIC(BAN)"/>
          <xsd:enumeration value="BHA-IBM"/>
          <xsd:enumeration value="BIN"/>
          <xsd:enumeration value="BLK"/>
          <xsd:enumeration value="BMC"/>
          <xsd:enumeration value="BMCLAB"/>
          <xsd:enumeration value="BOT"/>
          <xsd:enumeration value="BOU-DIR"/>
          <xsd:enumeration value="BOU-ERIC"/>
          <xsd:enumeration value="BSNL"/>
          <xsd:enumeration value="BUL"/>
          <xsd:enumeration value="CEC"/>
          <xsd:enumeration value="CEL-ERIC"/>
          <xsd:enumeration value="CISCO"/>
          <xsd:enumeration value="CLC"/>
          <xsd:enumeration value="CLC-SUN"/>
          <xsd:enumeration value="CLS"/>
          <xsd:enumeration value="CMCST"/>
          <xsd:enumeration value="CMF"/>
          <xsd:enumeration value="COM"/>
          <xsd:enumeration value="COS"/>
          <xsd:enumeration value="COT"/>
          <xsd:enumeration value="CPMRU"/>
          <xsd:enumeration value="CTT"/>
          <xsd:enumeration value="CVM"/>
          <xsd:enumeration value="CWUK"/>
          <xsd:enumeration value="CYP"/>
          <xsd:enumeration value="DCP"/>
          <xsd:enumeration value="DGH"/>
          <xsd:enumeration value="DGJ"/>
          <xsd:enumeration value="DGP"/>
          <xsd:enumeration value="DGS"/>
          <xsd:enumeration value="DGV"/>
          <xsd:enumeration value="DNA"/>
          <xsd:enumeration value="DPAC"/>
          <xsd:enumeration value="DST"/>
          <xsd:enumeration value="DTAG"/>
          <xsd:enumeration value="DTDE"/>
          <xsd:enumeration value="DU-DIR"/>
          <xsd:enumeration value="EBUPT"/>
          <xsd:enumeration value="ECM"/>
          <xsd:enumeration value="ECO"/>
          <xsd:enumeration value="EEUK"/>
          <xsd:enumeration value="EE UK-ERIC"/>
          <xsd:enumeration value="EITC(DU)"/>
          <xsd:enumeration value="ELI"/>
          <xsd:enumeration value="EMT"/>
          <xsd:enumeration value="ERC"/>
          <xsd:enumeration value="ETE-ATOS"/>
          <xsd:enumeration value="ETE-ERIC"/>
          <xsd:enumeration value="ETI"/>
          <xsd:enumeration value="ETIDB-ERIC"/>
          <xsd:enumeration value="ETI-EMIR"/>
          <xsd:enumeration value="ETI-HUA"/>
          <xsd:enumeration value="ETL"/>
          <xsd:enumeration value="ETM"/>
          <xsd:enumeration value="Fujitsu"/>
          <xsd:enumeration value="GCL"/>
          <xsd:enumeration value="GCN"/>
          <xsd:enumeration value="GLS"/>
          <xsd:enumeration value="GTA"/>
          <xsd:enumeration value="GTEL-ALU"/>
          <xsd:enumeration value="GTP"/>
          <xsd:enumeration value="GTU"/>
          <xsd:enumeration value="H3GROI"/>
          <xsd:enumeration value="H3GUK"/>
          <xsd:enumeration value="HCPT"/>
          <xsd:enumeration value="HFT"/>
          <xsd:enumeration value="HGA"/>
          <xsd:enumeration value="HGI"/>
          <xsd:enumeration value="HI3G"/>
          <xsd:enumeration value="HI3G-DIR"/>
          <xsd:enumeration value="HI3G-HUA"/>
          <xsd:enumeration value="ICE-ERIC"/>
          <xsd:enumeration value="ICE-HUA"/>
          <xsd:enumeration value="IDE-ERIC"/>
          <xsd:enumeration value="IDE-HUA"/>
          <xsd:enumeration value="IDE-IBM"/>
          <xsd:enumeration value="IMS-ERIC"/>
          <xsd:enumeration value="IND-HP"/>
          <xsd:enumeration value="IND-NSN"/>
          <xsd:enumeration value="IUS-IBM"/>
          <xsd:enumeration value="KBI"/>
          <xsd:enumeration value="KIE-ERIC"/>
          <xsd:enumeration value="KPN"/>
          <xsd:enumeration value="LIB"/>
          <xsd:enumeration value="LOOP"/>
          <xsd:enumeration value="LWI"/>
          <xsd:enumeration value="M1"/>
          <xsd:enumeration value="MAC-SBM"/>
          <xsd:enumeration value="MASIYA"/>
          <xsd:enumeration value="MAX-LOG"/>
          <xsd:enumeration value="MBX"/>
          <xsd:enumeration value="MED-ERIC"/>
          <xsd:enumeration value="MIC"/>
          <xsd:enumeration value="MIGRATION-TEST"/>
          <xsd:enumeration value="MIS"/>
          <xsd:enumeration value="MPCS"/>
          <xsd:enumeration value="MSL"/>
          <xsd:enumeration value="MSR"/>
          <xsd:enumeration value="MTB"/>
          <xsd:enumeration value="MTCN"/>
          <xsd:enumeration value="MTI"/>
          <xsd:enumeration value="MTN"/>
          <xsd:enumeration value="MTRU"/>
          <xsd:enumeration value="MTS"/>
          <xsd:enumeration value="MVA-ERIC"/>
          <xsd:enumeration value="MVC"/>
          <xsd:enumeration value="MVN"/>
          <xsd:enumeration value="MVP"/>
          <xsd:enumeration value="NAS"/>
          <xsd:enumeration value="NBN-ERIC"/>
          <xsd:enumeration value="NIRAJ-TEST"/>
          <xsd:enumeration value="NOS-DOC"/>
          <xsd:enumeration value="NRJ-ERIC"/>
          <xsd:enumeration value="NSN"/>
          <xsd:enumeration value="NTL"/>
          <xsd:enumeration value="NTRA"/>
          <xsd:enumeration value="NTS"/>
          <xsd:enumeration value="OLPS"/>
          <xsd:enumeration value="OML"/>
          <xsd:enumeration value="OPF"/>
          <xsd:enumeration value="OPL"/>
          <xsd:enumeration value="OPS-TST"/>
          <xsd:enumeration value="OPT"/>
          <xsd:enumeration value="OPTNC"/>
          <xsd:enumeration value="ORT"/>
          <xsd:enumeration value="OTO"/>
          <xsd:enumeration value="P4P"/>
          <xsd:enumeration value="PAA"/>
          <xsd:enumeration value="PAN"/>
          <xsd:enumeration value="PCCW"/>
          <xsd:enumeration value="POL-DIR"/>
          <xsd:enumeration value="POL-ERIC"/>
          <xsd:enumeration value="PRX"/>
          <xsd:enumeration value="PTML"/>
          <xsd:enumeration value="QTL-COM"/>
          <xsd:enumeration value="RCC"/>
          <xsd:enumeration value="RELJIO"/>
          <xsd:enumeration value="RFT"/>
          <xsd:enumeration value="RMB"/>
          <xsd:enumeration value="RMV"/>
          <xsd:enumeration value="ROG"/>
          <xsd:enumeration value="SAM_H3GROI"/>
          <xsd:enumeration value="SAM_H3GUK"/>
          <xsd:enumeration value="SAM_H3GUK_IP"/>
          <xsd:enumeration value="SAMUK"/>
          <xsd:enumeration value="SAP"/>
          <xsd:enumeration value="SBK"/>
          <xsd:enumeration value="SBM"/>
          <xsd:enumeration value="SCA"/>
          <xsd:enumeration value="SETAR"/>
          <xsd:enumeration value="SF"/>
          <xsd:enumeration value="SFR-ERIC"/>
          <xsd:enumeration value="SKY-HUA"/>
          <xsd:enumeration value="SLT-DIR"/>
          <xsd:enumeration value="SLT-ERIC"/>
          <xsd:enumeration value="SMA"/>
          <xsd:enumeration value="Sprint"/>
          <xsd:enumeration value="SRI"/>
          <xsd:enumeration value="STA"/>
          <xsd:enumeration value="STB"/>
          <xsd:enumeration value="STC"/>
          <xsd:enumeration value="STI"/>
          <xsd:enumeration value="STK"/>
          <xsd:enumeration value="TAC"/>
          <xsd:enumeration value="TAZ"/>
          <xsd:enumeration value="TCE"/>
          <xsd:enumeration value="TDK"/>
          <xsd:enumeration value="TDML"/>
          <xsd:enumeration value="TEF-SCS"/>
          <xsd:enumeration value="TELE2NL"/>
          <xsd:enumeration value="TELE2SE"/>
          <xsd:enumeration value="TELE2-GRP"/>
          <xsd:enumeration value="TELIA"/>
          <xsd:enumeration value="T2RU"/>
          <xsd:enumeration value="TFC-IBM"/>
          <xsd:enumeration value="THU"/>
          <xsd:enumeration value="TIB"/>
          <xsd:enumeration value="TIG"/>
          <xsd:enumeration value="TIK"/>
          <xsd:enumeration value="TIM"/>
          <xsd:enumeration value="TKC"/>
          <xsd:enumeration value="TLC"/>
          <xsd:enumeration value="TM-P1"/>
          <xsd:enumeration value="TMA"/>
          <xsd:enumeration value="TMCZ"/>
          <xsd:enumeration value="TME"/>
          <xsd:enumeration value="TME-ERIC"/>
          <xsd:enumeration value="TMH-ERIC"/>
          <xsd:enumeration value="TMN"/>
          <xsd:enumeration value="TMNL-IP"/>
          <xsd:enumeration value="TMO"/>
          <xsd:enumeration value="TMO_SEG"/>
          <xsd:enumeration value="TMPL"/>
          <xsd:enumeration value="TMUK"/>
          <xsd:enumeration value="TRI"/>
          <xsd:enumeration value="TRU"/>
          <xsd:enumeration value="TRU-HUA"/>
          <xsd:enumeration value="TSA"/>
          <xsd:enumeration value="TSEL"/>
          <xsd:enumeration value="TSR"/>
          <xsd:enumeration value="TTEL"/>
          <xsd:enumeration value="TTZ"/>
          <xsd:enumeration value="TTZ-ERIC"/>
          <xsd:enumeration value="UNA"/>
          <xsd:enumeration value="UNE"/>
          <xsd:enumeration value="UNI"/>
          <xsd:enumeration value="USC"/>
          <xsd:enumeration value="USC-LAB"/>
          <xsd:enumeration value="UTL"/>
          <xsd:enumeration value="VAL-DIR"/>
          <xsd:enumeration value="VAL-ERIC"/>
          <xsd:enumeration value="VCNO"/>
          <xsd:enumeration value="VDA"/>
          <xsd:enumeration value="VDA-ERIC"/>
          <xsd:enumeration value="VDC"/>
          <xsd:enumeration value="VDF-ENG"/>
          <xsd:enumeration value="VDF-GRP"/>
          <xsd:enumeration value="VDF-OPS"/>
          <xsd:enumeration value="VDL"/>
          <xsd:enumeration value="VF-EU"/>
          <xsd:enumeration value="VFC-ERIC"/>
          <xsd:enumeration value="VFC-IBM"/>
          <xsd:enumeration value="VFD2"/>
          <xsd:enumeration value="VFD-CIS"/>
          <xsd:enumeration value="VFE-DIR"/>
          <xsd:enumeration value="VFE-ERIC"/>
          <xsd:enumeration value="VFES"/>
          <xsd:enumeration value="VFGR"/>
          <xsd:enumeration value="VFH"/>
          <xsd:enumeration value="VFI-ERIC"/>
          <xsd:enumeration value="VFN"/>
          <xsd:enumeration value="VFNL"/>
          <xsd:enumeration value="VFNL-IP"/>
          <xsd:enumeration value="VFP-CIS"/>
          <xsd:enumeration value="VFPT"/>
          <xsd:enumeration value="VFS-DIR"/>
          <xsd:enumeration value="VFS-ERIC"/>
          <xsd:enumeration value="VFTR"/>
          <xsd:enumeration value="VFU"/>
          <xsd:enumeration value="VHA"/>
          <xsd:enumeration value="VGA"/>
          <xsd:enumeration value="VGH"/>
          <xsd:enumeration value="Viettel"/>
          <xsd:enumeration value="VIR-TEC"/>
          <xsd:enumeration value="VIT"/>
          <xsd:enumeration value="VIT-ULC"/>
          <xsd:enumeration value="VIV"/>
          <xsd:enumeration value="VMN"/>
          <xsd:enumeration value="VMV-DIR"/>
          <xsd:enumeration value="VMV-ERIC"/>
          <xsd:enumeration value="VOX-TEC"/>
          <xsd:enumeration value="VPT"/>
          <xsd:enumeration value="VTEL"/>
          <xsd:enumeration value="VZW"/>
          <xsd:enumeration value="WAT-EIR"/>
          <xsd:enumeration value="WIN"/>
          <xsd:enumeration value="WRD"/>
          <xsd:enumeration value="WST-DIR"/>
          <xsd:enumeration value="WST-ERIC"/>
          <xsd:enumeration value="XFE"/>
          <xsd:enumeration value="XLC"/>
          <xsd:enumeration value="XLC-EIR"/>
          <xsd:enumeration value="ZAN"/>
          <xsd:enumeration value="ZGH"/>
          <xsd:enumeration value="ZIGBF"/>
          <xsd:enumeration value="ZIGGA"/>
          <xsd:enumeration value="ZIGML"/>
          <xsd:enumeration value="ZIGSL"/>
          <xsd:enumeration value="ZNG"/>
        </xsd:restriction>
      </xsd:simpleType>
    </xsd:element>
    <xsd:element name="Start_x0020_Review" ma:index="10" nillable="true" ma:displayName="Start Review" ma:format="Hyperlink" ma:internalName="Start_x0020_Review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ument_x0020_URL" ma:index="11" nillable="true" ma:displayName="Document URL" ma:internalName="Document_x0020_URL" ma:readOnly="false">
      <xsd:simpleType>
        <xsd:restriction base="dms:Text">
          <xsd:maxLength value="255"/>
        </xsd:restriction>
      </xsd:simpleType>
    </xsd:element>
    <xsd:element name="ProdCat" ma:index="12" nillable="true" ma:displayName="ProdCat" ma:default="Voice &amp; Video" ma:description="Product Category" ma:format="Dropdown" ma:internalName="ProdCat" ma:readOnly="false">
      <xsd:simpleType>
        <xsd:restriction base="dms:Choice">
          <xsd:enumeration value="Voice &amp; Video"/>
          <xsd:enumeration value="Access"/>
          <xsd:enumeration value="EPC"/>
          <xsd:enumeration value="Core"/>
          <xsd:enumeration value="mOne based Messaging"/>
          <xsd:enumeration value="Legacy Messaging"/>
          <xsd:enumeration value="NMS"/>
          <xsd:enumeration value="3rd Party"/>
          <xsd:enumeration value="Other"/>
          <xsd:enumeration value="Platform"/>
        </xsd:restriction>
      </xsd:simpleType>
    </xsd:element>
    <xsd:element name="Artefact" ma:index="13" nillable="true" ma:displayName="Artefact" ma:list="{b5224e8b-f4f3-45a7-969a-4afc481cf6ca}" ma:internalName="Artefact" ma:readOnly="false" ma:showField="Title" ma:web="5fcc3bcc-0dfa-4fec-81e5-0fcaf256fc26">
      <xsd:simpleType>
        <xsd:restriction base="dms:Lookup"/>
      </xsd:simpleType>
    </xsd:element>
    <xsd:element name="EngProj" ma:index="14" nillable="true" ma:displayName="EngProj" ma:list="{4dbeec34-50c0-4dec-bf74-67f5d135396b}" ma:internalName="EngProj" ma:readOnly="false" ma:showField="Title" ma:web="5fcc3bcc-0dfa-4fec-81e5-0fcaf256fc26">
      <xsd:simpleType>
        <xsd:restriction base="dms:Lookup"/>
      </xsd:simpleType>
    </xsd:element>
    <xsd:element name="mav_announce" ma:index="15" nillable="true" ma:displayName="mav_announce" ma:default="0" ma:description="used by a workflow, when yes an entry is made in an announcements board so interested parties are alerted." ma:internalName="mav_announce" ma:readOnly="false">
      <xsd:simpleType>
        <xsd:restriction base="dms:Boolean"/>
      </xsd:simple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54534-1218-482f-98bf-47937c0967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24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2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3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3" nillable="true" ma:displayName="Location" ma:internalName="MediaServiceLocation" ma:readOnly="true">
      <xsd:simpleType>
        <xsd:restriction base="dms:Text"/>
      </xsd:simpleType>
    </xsd:element>
    <xsd:element name="MediaServiceAutoKeyPoints" ma:index="3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6498353c-c62f-4f72-b700-ba5ca9f817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ee56bb-ed78-42ca-9c48-721b044a8874" elementFormDefault="qualified">
    <xsd:import namespace="http://schemas.microsoft.com/office/2006/documentManagement/types"/>
    <xsd:import namespace="http://schemas.microsoft.com/office/infopath/2007/PartnerControls"/>
    <xsd:element name="TaxCatchAll" ma:index="37" nillable="true" ma:displayName="Taxonomy Catch All Column" ma:hidden="true" ma:list="{f2e53bc0-2f82-4861-bea0-e5bd68739842}" ma:internalName="TaxCatchAll" ma:showField="CatchAllData" ma:web="5fcc3bcc-0dfa-4fec-81e5-0fcaf256fc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</b:Tag>
    <b:SourceType>Report</b:SourceType>
    <b:Guid>{234FC010-093D-40CF-A9C1-0925C74A1AD4}</b:Guid>
    <b:Author>
      <b:Author>
        <b:NameList>
          <b:Person>
            <b:Last>3GPP</b:Last>
          </b:Person>
        </b:NameList>
      </b:Author>
    </b:Author>
    <b:Title>36.213: Physical layer procedures</b:Title>
    <b:RefOrder>2</b:RefOrder>
  </b:Source>
  <b:Source>
    <b:Tag>Len22</b:Tag>
    <b:SourceType>Report</b:SourceType>
    <b:Guid>{3B9FF25B-2FBC-4EB1-BFAD-36604C8991EF}</b:Guid>
    <b:Author>
      <b:Author>
        <b:NameList>
          <b:Person>
            <b:Last>(Lenovo)</b:Last>
            <b:First>Moderator</b:First>
          </b:Person>
        </b:NameList>
      </b:Author>
    </b:Author>
    <b:Title>FLS#3 On disabling of HARQ feedback for IoT NTN</b:Title>
    <b:Year>2022</b:Year>
    <b:Publisher>3GPP</b:Publisher>
    <b:RefOrder>1</b:RefOrder>
  </b:Source>
</b:Sourc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Mav_EngDocType xmlns="5fcc3bcc-0dfa-4fec-81e5-0fcaf256fc26">Other</Mav_EngDocType>
    <DocInfo xmlns="5fcc3bcc-0dfa-4fec-81e5-0fcaf256fc26" xsi:nil="true"/>
    <ProductName xmlns="5fcc3bcc-0dfa-4fec-81e5-0fcaf256fc26" xsi:nil="true"/>
    <Security xmlns="5fcc3bcc-0dfa-4fec-81e5-0fcaf256fc26">Commercial In Confidence</Security>
    <EngProj xmlns="5fcc3bcc-0dfa-4fec-81e5-0fcaf256fc26" xsi:nil="true"/>
    <DocStatus xmlns="5fcc3bcc-0dfa-4fec-81e5-0fcaf256fc26">Draft</DocStatus>
    <PlatformType xmlns="5fcc3bcc-0dfa-4fec-81e5-0fcaf256fc26" xsi:nil="true"/>
    <mav_announce xmlns="5fcc3bcc-0dfa-4fec-81e5-0fcaf256fc26">false</mav_announce>
    <ProdCat xmlns="5fcc3bcc-0dfa-4fec-81e5-0fcaf256fc26">Voice &amp; Video</ProdCat>
    <CustHeat xmlns="5fcc3bcc-0dfa-4fec-81e5-0fcaf256fc26">ADM</CustHeat>
    <lcf76f155ced4ddcb4097134ff3c332f xmlns="dc754534-1218-482f-98bf-47937c096771">
      <Terms xmlns="http://schemas.microsoft.com/office/infopath/2007/PartnerControls"/>
    </lcf76f155ced4ddcb4097134ff3c332f>
    <_ip_UnifiedCompliancePolicyProperties xmlns="http://schemas.microsoft.com/sharepoint/v3" xsi:nil="true"/>
    <TaxCatchAll xmlns="2eee56bb-ed78-42ca-9c48-721b044a8874" xsi:nil="true"/>
    <Start_x0020_Review xmlns="5fcc3bcc-0dfa-4fec-81e5-0fcaf256fc26">
      <Url xsi:nil="true"/>
      <Description xsi:nil="true"/>
    </Start_x0020_Review>
    <Document_x0020_URL xmlns="5fcc3bcc-0dfa-4fec-81e5-0fcaf256fc26" xsi:nil="true"/>
    <SW_Release xmlns="5fcc3bcc-0dfa-4fec-81e5-0fcaf256fc26" xsi:nil="true"/>
    <Artefact xmlns="5fcc3bcc-0dfa-4fec-81e5-0fcaf256fc26" xsi:nil="true"/>
  </documentManagement>
</p:properties>
</file>

<file path=customXml/itemProps1.xml><?xml version="1.0" encoding="utf-8"?>
<ds:datastoreItem xmlns:ds="http://schemas.openxmlformats.org/officeDocument/2006/customXml" ds:itemID="{7AD9D3F8-3142-48CE-831B-2AE5B3F38B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47D8D0-4BE1-4F1A-9608-B977C91617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fcc3bcc-0dfa-4fec-81e5-0fcaf256fc26"/>
    <ds:schemaRef ds:uri="dc754534-1218-482f-98bf-47937c096771"/>
    <ds:schemaRef ds:uri="2eee56bb-ed78-42ca-9c48-721b044a88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3150EB-79F5-4357-9E43-F1A87274E5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F39A3AE-BD44-43B8-AD9A-9F5A93611283}">
  <ds:schemaRefs>
    <ds:schemaRef ds:uri="http://schemas.microsoft.com/office/2006/metadata/properties"/>
    <ds:schemaRef ds:uri="5fcc3bcc-0dfa-4fec-81e5-0fcaf256fc26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dc754534-1218-482f-98bf-47937c096771"/>
    <ds:schemaRef ds:uri="http://purl.org/dc/terms/"/>
    <ds:schemaRef ds:uri="http://schemas.microsoft.com/office/infopath/2007/PartnerControls"/>
    <ds:schemaRef ds:uri="http://purl.org/dc/dcmitype/"/>
    <ds:schemaRef ds:uri="2eee56bb-ed78-42ca-9c48-721b044a8874"/>
    <ds:schemaRef ds:uri="http://schemas.microsoft.com/sharepoint/v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519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2022-09-27T14:16:00Z</dcterms:created>
  <dcterms:modified xsi:type="dcterms:W3CDTF">2022-09-29T19:27:00Z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0x01010037A1B2A0B64B6240A8FF8DD0D563EC62010201005C1669E632F7ED45928E2DD4F2E46E45</vt:lpwstr>
  </property>
  <property fmtid="{D5CDD505-2E9C-101B-9397-08002B2CF9AE}" pid="3" name="MediaServiceImageTags">
    <vt:lpwstr/>
  </property>
</Properties>
</file>